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C9A" w:rsidRDefault="00CA2C9A" w:rsidP="00CA2C9A">
      <w:pPr>
        <w:spacing w:after="0" w:line="240" w:lineRule="auto"/>
        <w:jc w:val="center"/>
        <w:rPr>
          <w:b/>
          <w:sz w:val="48"/>
        </w:rPr>
      </w:pPr>
      <w:bookmarkStart w:id="0" w:name="_GoBack"/>
      <w:bookmarkEnd w:id="0"/>
    </w:p>
    <w:p w:rsidR="00CA2C9A" w:rsidRPr="00C5117C" w:rsidRDefault="00CA2C9A" w:rsidP="003535E9">
      <w:pPr>
        <w:spacing w:after="0" w:line="240" w:lineRule="auto"/>
        <w:jc w:val="center"/>
        <w:rPr>
          <w:b/>
          <w:sz w:val="48"/>
        </w:rPr>
      </w:pPr>
      <w:r w:rsidRPr="00C5117C">
        <w:rPr>
          <w:b/>
          <w:sz w:val="48"/>
          <w:szCs w:val="44"/>
        </w:rPr>
        <w:t>CO</w:t>
      </w:r>
      <w:r w:rsidR="004C3600">
        <w:rPr>
          <w:b/>
          <w:sz w:val="48"/>
        </w:rPr>
        <w:t>MUNE DI</w:t>
      </w:r>
      <w:r w:rsidR="003535E9">
        <w:rPr>
          <w:b/>
          <w:sz w:val="48"/>
        </w:rPr>
        <w:t xml:space="preserve"> ASSORO</w:t>
      </w:r>
    </w:p>
    <w:p w:rsidR="00CA2C9A" w:rsidRPr="00C5117C" w:rsidRDefault="00CA2C9A" w:rsidP="00CA2C9A">
      <w:pPr>
        <w:spacing w:after="0" w:line="240" w:lineRule="auto"/>
        <w:jc w:val="center"/>
        <w:rPr>
          <w:b/>
          <w:sz w:val="32"/>
        </w:rPr>
      </w:pPr>
    </w:p>
    <w:p w:rsidR="00CA2C9A" w:rsidRPr="00C5117C" w:rsidRDefault="00CA2C9A" w:rsidP="00CA2C9A">
      <w:pPr>
        <w:spacing w:after="0" w:line="240" w:lineRule="auto"/>
        <w:jc w:val="center"/>
        <w:rPr>
          <w:b/>
          <w:sz w:val="32"/>
        </w:rPr>
      </w:pPr>
    </w:p>
    <w:p w:rsidR="00CA2C9A" w:rsidRPr="00C5117C" w:rsidRDefault="00CA2C9A" w:rsidP="00CA2C9A">
      <w:pPr>
        <w:spacing w:after="0" w:line="240" w:lineRule="auto"/>
        <w:jc w:val="center"/>
        <w:rPr>
          <w:b/>
          <w:sz w:val="32"/>
        </w:rPr>
      </w:pPr>
    </w:p>
    <w:p w:rsidR="00CA2C9A" w:rsidRPr="00C5117C" w:rsidRDefault="00CA2C9A" w:rsidP="00CA2C9A">
      <w:pPr>
        <w:spacing w:after="0" w:line="240" w:lineRule="auto"/>
        <w:jc w:val="center"/>
        <w:rPr>
          <w:b/>
          <w:sz w:val="56"/>
        </w:rPr>
      </w:pPr>
    </w:p>
    <w:p w:rsidR="00CA2C9A" w:rsidRPr="00C5117C" w:rsidRDefault="00CA2C9A" w:rsidP="00CA2C9A">
      <w:pPr>
        <w:spacing w:after="0" w:line="240" w:lineRule="auto"/>
        <w:jc w:val="center"/>
        <w:rPr>
          <w:b/>
          <w:sz w:val="56"/>
        </w:rPr>
      </w:pPr>
    </w:p>
    <w:p w:rsidR="00CA2C9A" w:rsidRPr="00C5117C" w:rsidRDefault="00CA2C9A" w:rsidP="00CA2C9A">
      <w:pPr>
        <w:spacing w:after="0" w:line="240" w:lineRule="auto"/>
        <w:jc w:val="center"/>
        <w:rPr>
          <w:b/>
          <w:sz w:val="56"/>
        </w:rPr>
      </w:pPr>
    </w:p>
    <w:p w:rsidR="00CA2C9A" w:rsidRDefault="001B6320" w:rsidP="00CA2C9A">
      <w:pPr>
        <w:spacing w:after="0" w:line="240" w:lineRule="auto"/>
        <w:jc w:val="center"/>
        <w:rPr>
          <w:b/>
          <w:sz w:val="56"/>
        </w:rPr>
      </w:pPr>
      <w:r>
        <w:rPr>
          <w:b/>
          <w:sz w:val="56"/>
        </w:rPr>
        <w:t xml:space="preserve">Analisi </w:t>
      </w:r>
      <w:r w:rsidR="003535E9">
        <w:rPr>
          <w:b/>
          <w:sz w:val="56"/>
        </w:rPr>
        <w:t>della proposta</w:t>
      </w:r>
      <w:r>
        <w:rPr>
          <w:b/>
          <w:sz w:val="56"/>
        </w:rPr>
        <w:t xml:space="preserve"> relativ</w:t>
      </w:r>
      <w:r w:rsidR="003535E9">
        <w:rPr>
          <w:b/>
          <w:sz w:val="56"/>
        </w:rPr>
        <w:t xml:space="preserve">a </w:t>
      </w:r>
      <w:r w:rsidR="009B256C">
        <w:rPr>
          <w:b/>
          <w:sz w:val="56"/>
        </w:rPr>
        <w:t>all’</w:t>
      </w:r>
      <w:proofErr w:type="spellStart"/>
      <w:r w:rsidR="009B256C">
        <w:rPr>
          <w:b/>
          <w:sz w:val="56"/>
        </w:rPr>
        <w:t>efficientamento</w:t>
      </w:r>
      <w:proofErr w:type="spellEnd"/>
      <w:r w:rsidR="009B256C">
        <w:rPr>
          <w:b/>
          <w:sz w:val="56"/>
        </w:rPr>
        <w:t xml:space="preserve"> dei consumi e gestione dell</w:t>
      </w:r>
      <w:r>
        <w:rPr>
          <w:b/>
          <w:sz w:val="56"/>
        </w:rPr>
        <w:t>’imp</w:t>
      </w:r>
      <w:r w:rsidR="004C3600">
        <w:rPr>
          <w:b/>
          <w:sz w:val="56"/>
        </w:rPr>
        <w:t xml:space="preserve">ianto di </w:t>
      </w:r>
      <w:r w:rsidR="009B256C">
        <w:rPr>
          <w:b/>
          <w:sz w:val="56"/>
        </w:rPr>
        <w:t xml:space="preserve">pubblica </w:t>
      </w:r>
      <w:r w:rsidR="004C3600">
        <w:rPr>
          <w:b/>
          <w:sz w:val="56"/>
        </w:rPr>
        <w:t>illuminazione</w:t>
      </w:r>
    </w:p>
    <w:p w:rsidR="003535E9" w:rsidRPr="00C5117C" w:rsidRDefault="003535E9" w:rsidP="00CA2C9A">
      <w:pPr>
        <w:spacing w:after="0" w:line="240" w:lineRule="auto"/>
        <w:jc w:val="center"/>
        <w:rPr>
          <w:b/>
          <w:sz w:val="56"/>
        </w:rPr>
      </w:pPr>
    </w:p>
    <w:p w:rsidR="00CA2C9A" w:rsidRDefault="00CA2C9A" w:rsidP="00CA2C9A">
      <w:pPr>
        <w:spacing w:after="0" w:line="240" w:lineRule="auto"/>
        <w:jc w:val="center"/>
        <w:rPr>
          <w:b/>
          <w:sz w:val="56"/>
        </w:rPr>
      </w:pPr>
    </w:p>
    <w:p w:rsidR="00770205" w:rsidRDefault="00770205" w:rsidP="00CA2C9A">
      <w:pPr>
        <w:spacing w:after="0" w:line="240" w:lineRule="auto"/>
        <w:jc w:val="center"/>
        <w:rPr>
          <w:b/>
          <w:sz w:val="56"/>
        </w:rPr>
      </w:pPr>
    </w:p>
    <w:p w:rsidR="00770205" w:rsidRDefault="00770205" w:rsidP="00CA2C9A">
      <w:pPr>
        <w:spacing w:after="0" w:line="240" w:lineRule="auto"/>
        <w:jc w:val="center"/>
        <w:rPr>
          <w:b/>
          <w:sz w:val="56"/>
        </w:rPr>
      </w:pPr>
    </w:p>
    <w:p w:rsidR="00770205" w:rsidRDefault="00770205" w:rsidP="00CA2C9A">
      <w:pPr>
        <w:spacing w:after="0" w:line="240" w:lineRule="auto"/>
        <w:jc w:val="center"/>
        <w:rPr>
          <w:b/>
          <w:sz w:val="56"/>
        </w:rPr>
      </w:pPr>
    </w:p>
    <w:p w:rsidR="00770205" w:rsidRDefault="00770205" w:rsidP="00CA2C9A">
      <w:pPr>
        <w:spacing w:after="0" w:line="240" w:lineRule="auto"/>
        <w:jc w:val="center"/>
        <w:rPr>
          <w:b/>
          <w:sz w:val="56"/>
        </w:rPr>
      </w:pPr>
    </w:p>
    <w:p w:rsidR="00770205" w:rsidRDefault="00770205" w:rsidP="00CA2C9A">
      <w:pPr>
        <w:spacing w:after="0" w:line="240" w:lineRule="auto"/>
        <w:jc w:val="center"/>
        <w:rPr>
          <w:b/>
          <w:sz w:val="56"/>
        </w:rPr>
      </w:pPr>
    </w:p>
    <w:p w:rsidR="0073387F" w:rsidRDefault="0073387F" w:rsidP="00CA2C9A">
      <w:pPr>
        <w:spacing w:after="0" w:line="240" w:lineRule="auto"/>
        <w:jc w:val="center"/>
        <w:rPr>
          <w:b/>
          <w:sz w:val="56"/>
        </w:rPr>
      </w:pPr>
    </w:p>
    <w:p w:rsidR="002808E3" w:rsidRDefault="002808E3" w:rsidP="00CA2C9A">
      <w:pPr>
        <w:spacing w:after="0" w:line="240" w:lineRule="auto"/>
        <w:jc w:val="center"/>
        <w:rPr>
          <w:b/>
          <w:sz w:val="36"/>
        </w:rPr>
      </w:pPr>
    </w:p>
    <w:p w:rsidR="002808E3" w:rsidRDefault="002808E3" w:rsidP="00CA2C9A">
      <w:pPr>
        <w:spacing w:after="0" w:line="240" w:lineRule="auto"/>
        <w:jc w:val="center"/>
        <w:rPr>
          <w:b/>
          <w:sz w:val="36"/>
        </w:rPr>
      </w:pPr>
    </w:p>
    <w:p w:rsidR="002808E3" w:rsidRDefault="002808E3" w:rsidP="00CA2C9A">
      <w:pPr>
        <w:spacing w:after="0" w:line="240" w:lineRule="auto"/>
        <w:jc w:val="center"/>
        <w:rPr>
          <w:b/>
          <w:sz w:val="36"/>
        </w:rPr>
      </w:pPr>
    </w:p>
    <w:p w:rsidR="001B6320" w:rsidRPr="001B6320" w:rsidRDefault="00292209" w:rsidP="00CA2C9A">
      <w:pPr>
        <w:spacing w:after="0" w:line="240" w:lineRule="auto"/>
        <w:jc w:val="center"/>
        <w:rPr>
          <w:b/>
          <w:sz w:val="36"/>
        </w:rPr>
      </w:pPr>
      <w:r>
        <w:rPr>
          <w:b/>
          <w:sz w:val="36"/>
        </w:rPr>
        <w:t>Aprile</w:t>
      </w:r>
      <w:r w:rsidR="003535E9">
        <w:rPr>
          <w:b/>
          <w:sz w:val="36"/>
        </w:rPr>
        <w:t xml:space="preserve"> 2019</w:t>
      </w:r>
    </w:p>
    <w:p w:rsidR="001B6320" w:rsidRPr="00C5117C" w:rsidRDefault="001B6320" w:rsidP="00CA2C9A">
      <w:pPr>
        <w:spacing w:after="0" w:line="240" w:lineRule="auto"/>
        <w:jc w:val="center"/>
        <w:rPr>
          <w:b/>
          <w:sz w:val="56"/>
        </w:rPr>
      </w:pPr>
    </w:p>
    <w:p w:rsidR="001B6320" w:rsidRDefault="001B6320" w:rsidP="00770205">
      <w:pPr>
        <w:spacing w:after="0" w:line="240" w:lineRule="auto"/>
        <w:rPr>
          <w:b/>
          <w:sz w:val="40"/>
        </w:rPr>
      </w:pPr>
    </w:p>
    <w:p w:rsidR="001B6320" w:rsidRPr="00F94132" w:rsidRDefault="001B6320" w:rsidP="001B6320">
      <w:pPr>
        <w:ind w:left="2836" w:firstLine="709"/>
        <w:rPr>
          <w:rFonts w:ascii="Verdana" w:hAnsi="Verdana"/>
          <w:b/>
          <w:smallCaps/>
          <w:sz w:val="52"/>
          <w:szCs w:val="40"/>
          <w:lang w:val="de-AT"/>
        </w:rPr>
      </w:pPr>
      <w:proofErr w:type="spellStart"/>
      <w:r w:rsidRPr="00F94132">
        <w:rPr>
          <w:rFonts w:cs="Arial"/>
          <w:b/>
          <w:smallCaps/>
          <w:sz w:val="32"/>
          <w:lang w:val="de-AT"/>
        </w:rPr>
        <w:t>Indice</w:t>
      </w:r>
      <w:proofErr w:type="spellEnd"/>
    </w:p>
    <w:p w:rsidR="001B6320" w:rsidRDefault="001B6320" w:rsidP="001B6320">
      <w:pPr>
        <w:spacing w:after="0" w:line="240" w:lineRule="auto"/>
        <w:rPr>
          <w:rFonts w:cs="Arial"/>
          <w:sz w:val="20"/>
          <w:lang w:val="de-AT"/>
        </w:rPr>
      </w:pPr>
    </w:p>
    <w:p w:rsidR="001B6320" w:rsidRDefault="001B6320" w:rsidP="001B6320">
      <w:pPr>
        <w:spacing w:after="0" w:line="240" w:lineRule="auto"/>
        <w:rPr>
          <w:rFonts w:cs="Arial"/>
          <w:sz w:val="20"/>
        </w:rPr>
        <w:sectPr w:rsidR="001B6320">
          <w:headerReference w:type="default" r:id="rId8"/>
          <w:footnotePr>
            <w:pos w:val="beneathText"/>
          </w:footnotePr>
          <w:pgSz w:w="11905" w:h="16837"/>
          <w:pgMar w:top="1134" w:right="1134" w:bottom="1134" w:left="1134" w:header="709" w:footer="709" w:gutter="567"/>
          <w:cols w:space="720"/>
          <w:titlePg/>
          <w:docGrid w:linePitch="360"/>
        </w:sectPr>
      </w:pPr>
    </w:p>
    <w:p w:rsidR="0073555E" w:rsidRDefault="00BD0F26">
      <w:pPr>
        <w:pStyle w:val="Sommario1"/>
        <w:tabs>
          <w:tab w:val="left" w:pos="480"/>
          <w:tab w:val="right" w:leader="dot" w:pos="9201"/>
        </w:tabs>
        <w:rPr>
          <w:rFonts w:asciiTheme="minorHAnsi" w:eastAsiaTheme="minorEastAsia" w:hAnsiTheme="minorHAnsi" w:cstheme="minorBidi"/>
          <w:b w:val="0"/>
          <w:bCs w:val="0"/>
          <w:caps w:val="0"/>
          <w:noProof/>
          <w:kern w:val="0"/>
          <w:sz w:val="22"/>
          <w:szCs w:val="22"/>
          <w:lang w:eastAsia="zh-CN"/>
        </w:rPr>
      </w:pPr>
      <w:r>
        <w:rPr>
          <w:rFonts w:ascii="Arial" w:hAnsi="Arial" w:cs="Arial"/>
          <w:b w:val="0"/>
          <w:caps w:val="0"/>
        </w:rPr>
        <w:lastRenderedPageBreak/>
        <w:fldChar w:fldCharType="begin"/>
      </w:r>
      <w:r w:rsidR="001B6320">
        <w:rPr>
          <w:rFonts w:ascii="Arial" w:hAnsi="Arial" w:cs="Arial"/>
          <w:b w:val="0"/>
          <w:caps w:val="0"/>
        </w:rPr>
        <w:instrText xml:space="preserve"> TOC \o "1-3" \h \z </w:instrText>
      </w:r>
      <w:r>
        <w:rPr>
          <w:rFonts w:ascii="Arial" w:hAnsi="Arial" w:cs="Arial"/>
          <w:b w:val="0"/>
          <w:caps w:val="0"/>
        </w:rPr>
        <w:fldChar w:fldCharType="separate"/>
      </w:r>
      <w:hyperlink w:anchor="_Toc4583059" w:history="1">
        <w:r w:rsidR="0073555E" w:rsidRPr="00EC289A">
          <w:rPr>
            <w:rStyle w:val="Collegamentoipertestuale"/>
            <w:noProof/>
          </w:rPr>
          <w:t>1</w:t>
        </w:r>
        <w:r w:rsidR="0073555E">
          <w:rPr>
            <w:rFonts w:asciiTheme="minorHAnsi" w:eastAsiaTheme="minorEastAsia" w:hAnsiTheme="minorHAnsi" w:cstheme="minorBidi"/>
            <w:b w:val="0"/>
            <w:bCs w:val="0"/>
            <w:caps w:val="0"/>
            <w:noProof/>
            <w:kern w:val="0"/>
            <w:sz w:val="22"/>
            <w:szCs w:val="22"/>
            <w:lang w:eastAsia="zh-CN"/>
          </w:rPr>
          <w:tab/>
        </w:r>
        <w:r w:rsidR="0073555E" w:rsidRPr="00EC289A">
          <w:rPr>
            <w:rStyle w:val="Collegamentoipertestuale"/>
            <w:noProof/>
          </w:rPr>
          <w:t>Generalità</w:t>
        </w:r>
        <w:r w:rsidR="0073555E">
          <w:rPr>
            <w:noProof/>
            <w:webHidden/>
          </w:rPr>
          <w:tab/>
        </w:r>
        <w:r>
          <w:rPr>
            <w:noProof/>
            <w:webHidden/>
          </w:rPr>
          <w:fldChar w:fldCharType="begin"/>
        </w:r>
        <w:r w:rsidR="0073555E">
          <w:rPr>
            <w:noProof/>
            <w:webHidden/>
          </w:rPr>
          <w:instrText xml:space="preserve"> PAGEREF _Toc4583059 \h </w:instrText>
        </w:r>
        <w:r>
          <w:rPr>
            <w:noProof/>
            <w:webHidden/>
          </w:rPr>
        </w:r>
        <w:r>
          <w:rPr>
            <w:noProof/>
            <w:webHidden/>
          </w:rPr>
          <w:fldChar w:fldCharType="separate"/>
        </w:r>
        <w:r w:rsidR="005B4D40">
          <w:rPr>
            <w:noProof/>
            <w:webHidden/>
          </w:rPr>
          <w:t>3</w:t>
        </w:r>
        <w:r>
          <w:rPr>
            <w:noProof/>
            <w:webHidden/>
          </w:rPr>
          <w:fldChar w:fldCharType="end"/>
        </w:r>
      </w:hyperlink>
    </w:p>
    <w:p w:rsidR="0073555E" w:rsidRDefault="00923E60">
      <w:pPr>
        <w:pStyle w:val="Sommario1"/>
        <w:tabs>
          <w:tab w:val="left" w:pos="480"/>
          <w:tab w:val="right" w:leader="dot" w:pos="9201"/>
        </w:tabs>
        <w:rPr>
          <w:rFonts w:asciiTheme="minorHAnsi" w:eastAsiaTheme="minorEastAsia" w:hAnsiTheme="minorHAnsi" w:cstheme="minorBidi"/>
          <w:b w:val="0"/>
          <w:bCs w:val="0"/>
          <w:caps w:val="0"/>
          <w:noProof/>
          <w:kern w:val="0"/>
          <w:sz w:val="22"/>
          <w:szCs w:val="22"/>
          <w:lang w:eastAsia="zh-CN"/>
        </w:rPr>
      </w:pPr>
      <w:hyperlink w:anchor="_Toc4583060" w:history="1">
        <w:r w:rsidR="0073555E" w:rsidRPr="00EC289A">
          <w:rPr>
            <w:rStyle w:val="Collegamentoipertestuale"/>
            <w:rFonts w:cs="Arial"/>
            <w:smallCaps/>
            <w:noProof/>
            <w:kern w:val="22"/>
          </w:rPr>
          <w:t>2</w:t>
        </w:r>
        <w:r w:rsidR="0073555E">
          <w:rPr>
            <w:rFonts w:asciiTheme="minorHAnsi" w:eastAsiaTheme="minorEastAsia" w:hAnsiTheme="minorHAnsi" w:cstheme="minorBidi"/>
            <w:b w:val="0"/>
            <w:bCs w:val="0"/>
            <w:caps w:val="0"/>
            <w:noProof/>
            <w:kern w:val="0"/>
            <w:sz w:val="22"/>
            <w:szCs w:val="22"/>
            <w:lang w:eastAsia="zh-CN"/>
          </w:rPr>
          <w:tab/>
        </w:r>
        <w:r w:rsidR="0073555E" w:rsidRPr="00EC289A">
          <w:rPr>
            <w:rStyle w:val="Collegamentoipertestuale"/>
            <w:rFonts w:cs="Arial"/>
            <w:smallCaps/>
            <w:noProof/>
            <w:kern w:val="22"/>
          </w:rPr>
          <w:t>PROGETTO DI FINANZA</w:t>
        </w:r>
        <w:r w:rsidR="0073555E">
          <w:rPr>
            <w:noProof/>
            <w:webHidden/>
          </w:rPr>
          <w:tab/>
        </w:r>
        <w:r w:rsidR="00BD0F26">
          <w:rPr>
            <w:noProof/>
            <w:webHidden/>
          </w:rPr>
          <w:fldChar w:fldCharType="begin"/>
        </w:r>
        <w:r w:rsidR="0073555E">
          <w:rPr>
            <w:noProof/>
            <w:webHidden/>
          </w:rPr>
          <w:instrText xml:space="preserve"> PAGEREF _Toc4583060 \h </w:instrText>
        </w:r>
        <w:r w:rsidR="00BD0F26">
          <w:rPr>
            <w:noProof/>
            <w:webHidden/>
          </w:rPr>
        </w:r>
        <w:r w:rsidR="00BD0F26">
          <w:rPr>
            <w:noProof/>
            <w:webHidden/>
          </w:rPr>
          <w:fldChar w:fldCharType="separate"/>
        </w:r>
        <w:r w:rsidR="005B4D40">
          <w:rPr>
            <w:noProof/>
            <w:webHidden/>
          </w:rPr>
          <w:t>3</w:t>
        </w:r>
        <w:r w:rsidR="00BD0F26">
          <w:rPr>
            <w:noProof/>
            <w:webHidden/>
          </w:rPr>
          <w:fldChar w:fldCharType="end"/>
        </w:r>
      </w:hyperlink>
    </w:p>
    <w:p w:rsidR="0073555E" w:rsidRDefault="00923E60">
      <w:pPr>
        <w:pStyle w:val="Sommario1"/>
        <w:tabs>
          <w:tab w:val="left" w:pos="480"/>
          <w:tab w:val="right" w:leader="dot" w:pos="9201"/>
        </w:tabs>
        <w:rPr>
          <w:rFonts w:asciiTheme="minorHAnsi" w:eastAsiaTheme="minorEastAsia" w:hAnsiTheme="minorHAnsi" w:cstheme="minorBidi"/>
          <w:b w:val="0"/>
          <w:bCs w:val="0"/>
          <w:caps w:val="0"/>
          <w:noProof/>
          <w:kern w:val="0"/>
          <w:sz w:val="22"/>
          <w:szCs w:val="22"/>
          <w:lang w:eastAsia="zh-CN"/>
        </w:rPr>
      </w:pPr>
      <w:hyperlink w:anchor="_Toc4583061" w:history="1">
        <w:r w:rsidR="0073555E" w:rsidRPr="00EC289A">
          <w:rPr>
            <w:rStyle w:val="Collegamentoipertestuale"/>
            <w:noProof/>
          </w:rPr>
          <w:t>3</w:t>
        </w:r>
        <w:r w:rsidR="0073555E">
          <w:rPr>
            <w:rFonts w:asciiTheme="minorHAnsi" w:eastAsiaTheme="minorEastAsia" w:hAnsiTheme="minorHAnsi" w:cstheme="minorBidi"/>
            <w:b w:val="0"/>
            <w:bCs w:val="0"/>
            <w:caps w:val="0"/>
            <w:noProof/>
            <w:kern w:val="0"/>
            <w:sz w:val="22"/>
            <w:szCs w:val="22"/>
            <w:lang w:eastAsia="zh-CN"/>
          </w:rPr>
          <w:tab/>
        </w:r>
        <w:r w:rsidR="0073555E" w:rsidRPr="00EC289A">
          <w:rPr>
            <w:rStyle w:val="Collegamentoipertestuale"/>
            <w:noProof/>
          </w:rPr>
          <w:t>STATO DELL’ARTE DELL’IMPIANTO DI ILLUMINAZIONE PUBBLICA</w:t>
        </w:r>
        <w:r w:rsidR="0073555E">
          <w:rPr>
            <w:noProof/>
            <w:webHidden/>
          </w:rPr>
          <w:tab/>
        </w:r>
        <w:r w:rsidR="00BD0F26">
          <w:rPr>
            <w:noProof/>
            <w:webHidden/>
          </w:rPr>
          <w:fldChar w:fldCharType="begin"/>
        </w:r>
        <w:r w:rsidR="0073555E">
          <w:rPr>
            <w:noProof/>
            <w:webHidden/>
          </w:rPr>
          <w:instrText xml:space="preserve"> PAGEREF _Toc4583061 \h </w:instrText>
        </w:r>
        <w:r w:rsidR="00BD0F26">
          <w:rPr>
            <w:noProof/>
            <w:webHidden/>
          </w:rPr>
        </w:r>
        <w:r w:rsidR="00BD0F26">
          <w:rPr>
            <w:noProof/>
            <w:webHidden/>
          </w:rPr>
          <w:fldChar w:fldCharType="separate"/>
        </w:r>
        <w:r w:rsidR="005B4D40">
          <w:rPr>
            <w:noProof/>
            <w:webHidden/>
          </w:rPr>
          <w:t>5</w:t>
        </w:r>
        <w:r w:rsidR="00BD0F26">
          <w:rPr>
            <w:noProof/>
            <w:webHidden/>
          </w:rPr>
          <w:fldChar w:fldCharType="end"/>
        </w:r>
      </w:hyperlink>
    </w:p>
    <w:p w:rsidR="0073555E" w:rsidRDefault="00923E60" w:rsidP="00292209">
      <w:pPr>
        <w:pStyle w:val="Sommario2"/>
        <w:tabs>
          <w:tab w:val="left" w:pos="426"/>
          <w:tab w:val="right" w:leader="dot" w:pos="9201"/>
        </w:tabs>
        <w:ind w:left="0"/>
        <w:rPr>
          <w:rFonts w:asciiTheme="minorHAnsi" w:eastAsiaTheme="minorEastAsia" w:hAnsiTheme="minorHAnsi" w:cstheme="minorBidi"/>
          <w:smallCaps w:val="0"/>
          <w:noProof/>
          <w:kern w:val="0"/>
          <w:sz w:val="22"/>
          <w:szCs w:val="22"/>
          <w:lang w:eastAsia="zh-CN"/>
        </w:rPr>
      </w:pPr>
      <w:hyperlink w:anchor="_Toc4583062" w:history="1">
        <w:r w:rsidR="0073555E" w:rsidRPr="00292209">
          <w:rPr>
            <w:rStyle w:val="Collegamentoipertestuale"/>
            <w:b/>
            <w:bCs/>
            <w:caps/>
            <w:smallCaps w:val="0"/>
            <w:noProof/>
          </w:rPr>
          <w:t>3.1</w:t>
        </w:r>
        <w:r w:rsidR="0073555E" w:rsidRPr="00292209">
          <w:rPr>
            <w:rStyle w:val="Collegamentoipertestuale"/>
            <w:b/>
            <w:bCs/>
            <w:caps/>
          </w:rPr>
          <w:tab/>
        </w:r>
        <w:r w:rsidR="0073555E" w:rsidRPr="00292209">
          <w:rPr>
            <w:rStyle w:val="Collegamentoipertestuale"/>
            <w:b/>
            <w:bCs/>
            <w:caps/>
            <w:smallCaps w:val="0"/>
            <w:noProof/>
          </w:rPr>
          <w:t>Dati da Bilancio</w:t>
        </w:r>
        <w:r w:rsidR="0073555E">
          <w:rPr>
            <w:noProof/>
            <w:webHidden/>
          </w:rPr>
          <w:tab/>
        </w:r>
        <w:r w:rsidR="00BD0F26">
          <w:rPr>
            <w:noProof/>
            <w:webHidden/>
          </w:rPr>
          <w:fldChar w:fldCharType="begin"/>
        </w:r>
        <w:r w:rsidR="0073555E">
          <w:rPr>
            <w:noProof/>
            <w:webHidden/>
          </w:rPr>
          <w:instrText xml:space="preserve"> PAGEREF _Toc4583062 \h </w:instrText>
        </w:r>
        <w:r w:rsidR="00BD0F26">
          <w:rPr>
            <w:noProof/>
            <w:webHidden/>
          </w:rPr>
        </w:r>
        <w:r w:rsidR="00BD0F26">
          <w:rPr>
            <w:noProof/>
            <w:webHidden/>
          </w:rPr>
          <w:fldChar w:fldCharType="separate"/>
        </w:r>
        <w:r w:rsidR="005B4D40">
          <w:rPr>
            <w:noProof/>
            <w:webHidden/>
          </w:rPr>
          <w:t>6</w:t>
        </w:r>
        <w:r w:rsidR="00BD0F26">
          <w:rPr>
            <w:noProof/>
            <w:webHidden/>
          </w:rPr>
          <w:fldChar w:fldCharType="end"/>
        </w:r>
      </w:hyperlink>
    </w:p>
    <w:p w:rsidR="0073555E" w:rsidRDefault="00923E60">
      <w:pPr>
        <w:pStyle w:val="Sommario1"/>
        <w:tabs>
          <w:tab w:val="left" w:pos="480"/>
          <w:tab w:val="right" w:leader="dot" w:pos="9201"/>
        </w:tabs>
        <w:rPr>
          <w:rFonts w:asciiTheme="minorHAnsi" w:eastAsiaTheme="minorEastAsia" w:hAnsiTheme="minorHAnsi" w:cstheme="minorBidi"/>
          <w:b w:val="0"/>
          <w:bCs w:val="0"/>
          <w:caps w:val="0"/>
          <w:noProof/>
          <w:kern w:val="0"/>
          <w:sz w:val="22"/>
          <w:szCs w:val="22"/>
          <w:lang w:eastAsia="zh-CN"/>
        </w:rPr>
      </w:pPr>
      <w:hyperlink w:anchor="_Toc4583063" w:history="1">
        <w:r w:rsidR="0073555E" w:rsidRPr="00EC289A">
          <w:rPr>
            <w:rStyle w:val="Collegamentoipertestuale"/>
            <w:noProof/>
          </w:rPr>
          <w:t>4</w:t>
        </w:r>
        <w:r w:rsidR="0073555E">
          <w:rPr>
            <w:rFonts w:asciiTheme="minorHAnsi" w:eastAsiaTheme="minorEastAsia" w:hAnsiTheme="minorHAnsi" w:cstheme="minorBidi"/>
            <w:b w:val="0"/>
            <w:bCs w:val="0"/>
            <w:caps w:val="0"/>
            <w:noProof/>
            <w:kern w:val="0"/>
            <w:sz w:val="22"/>
            <w:szCs w:val="22"/>
            <w:lang w:eastAsia="zh-CN"/>
          </w:rPr>
          <w:tab/>
        </w:r>
        <w:r w:rsidR="0073555E" w:rsidRPr="00EC289A">
          <w:rPr>
            <w:rStyle w:val="Collegamentoipertestuale"/>
            <w:noProof/>
          </w:rPr>
          <w:t>ANALISI DELLA proposta</w:t>
        </w:r>
        <w:r w:rsidR="0073555E">
          <w:rPr>
            <w:noProof/>
            <w:webHidden/>
          </w:rPr>
          <w:tab/>
        </w:r>
        <w:r w:rsidR="00BD0F26">
          <w:rPr>
            <w:noProof/>
            <w:webHidden/>
          </w:rPr>
          <w:fldChar w:fldCharType="begin"/>
        </w:r>
        <w:r w:rsidR="0073555E">
          <w:rPr>
            <w:noProof/>
            <w:webHidden/>
          </w:rPr>
          <w:instrText xml:space="preserve"> PAGEREF _Toc4583063 \h </w:instrText>
        </w:r>
        <w:r w:rsidR="00BD0F26">
          <w:rPr>
            <w:noProof/>
            <w:webHidden/>
          </w:rPr>
        </w:r>
        <w:r w:rsidR="00BD0F26">
          <w:rPr>
            <w:noProof/>
            <w:webHidden/>
          </w:rPr>
          <w:fldChar w:fldCharType="separate"/>
        </w:r>
        <w:r w:rsidR="005B4D40">
          <w:rPr>
            <w:noProof/>
            <w:webHidden/>
          </w:rPr>
          <w:t>7</w:t>
        </w:r>
        <w:r w:rsidR="00BD0F26">
          <w:rPr>
            <w:noProof/>
            <w:webHidden/>
          </w:rPr>
          <w:fldChar w:fldCharType="end"/>
        </w:r>
      </w:hyperlink>
    </w:p>
    <w:p w:rsidR="0073555E" w:rsidRDefault="00923E60">
      <w:pPr>
        <w:pStyle w:val="Sommario1"/>
        <w:tabs>
          <w:tab w:val="left" w:pos="480"/>
          <w:tab w:val="right" w:leader="dot" w:pos="9201"/>
        </w:tabs>
        <w:rPr>
          <w:rFonts w:asciiTheme="minorHAnsi" w:eastAsiaTheme="minorEastAsia" w:hAnsiTheme="minorHAnsi" w:cstheme="minorBidi"/>
          <w:b w:val="0"/>
          <w:bCs w:val="0"/>
          <w:caps w:val="0"/>
          <w:noProof/>
          <w:kern w:val="0"/>
          <w:sz w:val="22"/>
          <w:szCs w:val="22"/>
          <w:lang w:eastAsia="zh-CN"/>
        </w:rPr>
      </w:pPr>
      <w:hyperlink w:anchor="_Toc4583064" w:history="1">
        <w:r w:rsidR="0073555E" w:rsidRPr="00EC289A">
          <w:rPr>
            <w:rStyle w:val="Collegamentoipertestuale"/>
            <w:noProof/>
          </w:rPr>
          <w:t>5</w:t>
        </w:r>
        <w:r w:rsidR="0073555E">
          <w:rPr>
            <w:rFonts w:asciiTheme="minorHAnsi" w:eastAsiaTheme="minorEastAsia" w:hAnsiTheme="minorHAnsi" w:cstheme="minorBidi"/>
            <w:b w:val="0"/>
            <w:bCs w:val="0"/>
            <w:caps w:val="0"/>
            <w:noProof/>
            <w:kern w:val="0"/>
            <w:sz w:val="22"/>
            <w:szCs w:val="22"/>
            <w:lang w:eastAsia="zh-CN"/>
          </w:rPr>
          <w:tab/>
        </w:r>
        <w:r w:rsidR="0073555E" w:rsidRPr="00EC289A">
          <w:rPr>
            <w:rStyle w:val="Collegamentoipertestuale"/>
            <w:noProof/>
          </w:rPr>
          <w:t>variazione del canone</w:t>
        </w:r>
        <w:r w:rsidR="0073555E">
          <w:rPr>
            <w:noProof/>
            <w:webHidden/>
          </w:rPr>
          <w:tab/>
        </w:r>
        <w:r w:rsidR="00BD0F26">
          <w:rPr>
            <w:noProof/>
            <w:webHidden/>
          </w:rPr>
          <w:fldChar w:fldCharType="begin"/>
        </w:r>
        <w:r w:rsidR="0073555E">
          <w:rPr>
            <w:noProof/>
            <w:webHidden/>
          </w:rPr>
          <w:instrText xml:space="preserve"> PAGEREF _Toc4583064 \h </w:instrText>
        </w:r>
        <w:r w:rsidR="00BD0F26">
          <w:rPr>
            <w:noProof/>
            <w:webHidden/>
          </w:rPr>
        </w:r>
        <w:r w:rsidR="00BD0F26">
          <w:rPr>
            <w:noProof/>
            <w:webHidden/>
          </w:rPr>
          <w:fldChar w:fldCharType="separate"/>
        </w:r>
        <w:r w:rsidR="005B4D40">
          <w:rPr>
            <w:noProof/>
            <w:webHidden/>
          </w:rPr>
          <w:t>9</w:t>
        </w:r>
        <w:r w:rsidR="00BD0F26">
          <w:rPr>
            <w:noProof/>
            <w:webHidden/>
          </w:rPr>
          <w:fldChar w:fldCharType="end"/>
        </w:r>
      </w:hyperlink>
    </w:p>
    <w:p w:rsidR="0073555E" w:rsidRDefault="00923E60">
      <w:pPr>
        <w:pStyle w:val="Sommario1"/>
        <w:tabs>
          <w:tab w:val="left" w:pos="480"/>
          <w:tab w:val="right" w:leader="dot" w:pos="9201"/>
        </w:tabs>
        <w:rPr>
          <w:rFonts w:asciiTheme="minorHAnsi" w:eastAsiaTheme="minorEastAsia" w:hAnsiTheme="minorHAnsi" w:cstheme="minorBidi"/>
          <w:b w:val="0"/>
          <w:bCs w:val="0"/>
          <w:caps w:val="0"/>
          <w:noProof/>
          <w:kern w:val="0"/>
          <w:sz w:val="22"/>
          <w:szCs w:val="22"/>
          <w:lang w:eastAsia="zh-CN"/>
        </w:rPr>
      </w:pPr>
      <w:hyperlink w:anchor="_Toc4583065" w:history="1">
        <w:r w:rsidR="0073555E" w:rsidRPr="00EC289A">
          <w:rPr>
            <w:rStyle w:val="Collegamentoipertestuale"/>
            <w:noProof/>
          </w:rPr>
          <w:t>6</w:t>
        </w:r>
        <w:r w:rsidR="0073555E">
          <w:rPr>
            <w:rFonts w:asciiTheme="minorHAnsi" w:eastAsiaTheme="minorEastAsia" w:hAnsiTheme="minorHAnsi" w:cstheme="minorBidi"/>
            <w:b w:val="0"/>
            <w:bCs w:val="0"/>
            <w:caps w:val="0"/>
            <w:noProof/>
            <w:kern w:val="0"/>
            <w:sz w:val="22"/>
            <w:szCs w:val="22"/>
            <w:lang w:eastAsia="zh-CN"/>
          </w:rPr>
          <w:tab/>
        </w:r>
        <w:r w:rsidR="0073555E" w:rsidRPr="00EC289A">
          <w:rPr>
            <w:rStyle w:val="Collegamentoipertestuale"/>
            <w:noProof/>
          </w:rPr>
          <w:t>Conclusioni</w:t>
        </w:r>
        <w:r w:rsidR="0073555E">
          <w:rPr>
            <w:noProof/>
            <w:webHidden/>
          </w:rPr>
          <w:tab/>
        </w:r>
        <w:r w:rsidR="00BD0F26">
          <w:rPr>
            <w:noProof/>
            <w:webHidden/>
          </w:rPr>
          <w:fldChar w:fldCharType="begin"/>
        </w:r>
        <w:r w:rsidR="0073555E">
          <w:rPr>
            <w:noProof/>
            <w:webHidden/>
          </w:rPr>
          <w:instrText xml:space="preserve"> PAGEREF _Toc4583065 \h </w:instrText>
        </w:r>
        <w:r w:rsidR="00BD0F26">
          <w:rPr>
            <w:noProof/>
            <w:webHidden/>
          </w:rPr>
        </w:r>
        <w:r w:rsidR="00BD0F26">
          <w:rPr>
            <w:noProof/>
            <w:webHidden/>
          </w:rPr>
          <w:fldChar w:fldCharType="separate"/>
        </w:r>
        <w:r w:rsidR="005B4D40">
          <w:rPr>
            <w:noProof/>
            <w:webHidden/>
          </w:rPr>
          <w:t>9</w:t>
        </w:r>
        <w:r w:rsidR="00BD0F26">
          <w:rPr>
            <w:noProof/>
            <w:webHidden/>
          </w:rPr>
          <w:fldChar w:fldCharType="end"/>
        </w:r>
      </w:hyperlink>
    </w:p>
    <w:p w:rsidR="001B6320" w:rsidRDefault="00BD0F26" w:rsidP="001B6320">
      <w:pPr>
        <w:pStyle w:val="Sommario1"/>
        <w:tabs>
          <w:tab w:val="right" w:leader="dot" w:pos="8332"/>
        </w:tabs>
        <w:spacing w:before="0" w:after="0" w:line="240" w:lineRule="auto"/>
        <w:rPr>
          <w:rFonts w:ascii="Arial" w:hAnsi="Arial" w:cs="Arial"/>
          <w:b w:val="0"/>
          <w:caps w:val="0"/>
        </w:rPr>
        <w:sectPr w:rsidR="001B6320">
          <w:headerReference w:type="even" r:id="rId9"/>
          <w:headerReference w:type="default" r:id="rId10"/>
          <w:footerReference w:type="even" r:id="rId11"/>
          <w:footerReference w:type="default" r:id="rId12"/>
          <w:headerReference w:type="first" r:id="rId13"/>
          <w:footerReference w:type="first" r:id="rId14"/>
          <w:footnotePr>
            <w:pos w:val="beneathText"/>
          </w:footnotePr>
          <w:type w:val="continuous"/>
          <w:pgSz w:w="11905" w:h="16837"/>
          <w:pgMar w:top="1418" w:right="1418" w:bottom="1134" w:left="1276" w:header="709" w:footer="709" w:gutter="0"/>
          <w:cols w:space="720"/>
          <w:docGrid w:linePitch="360"/>
        </w:sectPr>
      </w:pPr>
      <w:r>
        <w:rPr>
          <w:rFonts w:ascii="Arial" w:hAnsi="Arial" w:cs="Arial"/>
          <w:b w:val="0"/>
          <w:caps w:val="0"/>
        </w:rPr>
        <w:fldChar w:fldCharType="end"/>
      </w:r>
    </w:p>
    <w:p w:rsidR="00770205" w:rsidRPr="00770205" w:rsidRDefault="00770205" w:rsidP="00EF5FE7">
      <w:pPr>
        <w:pStyle w:val="Titolo1"/>
      </w:pPr>
      <w:bookmarkStart w:id="1" w:name="_Toc4583059"/>
      <w:r w:rsidRPr="00EF5FE7">
        <w:lastRenderedPageBreak/>
        <w:t>Generalità</w:t>
      </w:r>
      <w:bookmarkEnd w:id="1"/>
    </w:p>
    <w:p w:rsidR="00770205" w:rsidRDefault="00770205" w:rsidP="00770205">
      <w:r>
        <w:t>Il presente documento, viene redatto su formale richiesta dell’Ufficio Tecnico, riassume e</w:t>
      </w:r>
      <w:r w:rsidR="004C3600">
        <w:t xml:space="preserve">d illustra le caratteristiche di </w:t>
      </w:r>
      <w:r w:rsidR="003535E9">
        <w:t>un</w:t>
      </w:r>
      <w:r>
        <w:t xml:space="preserve"> PROGETT</w:t>
      </w:r>
      <w:r w:rsidR="003535E9">
        <w:t>O</w:t>
      </w:r>
      <w:r w:rsidR="0038050F">
        <w:t xml:space="preserve"> DI FINANZA, ai sensi dell’art. 183, comma 15 </w:t>
      </w:r>
      <w:proofErr w:type="spellStart"/>
      <w:r w:rsidR="0038050F">
        <w:t>del</w:t>
      </w:r>
      <w:r>
        <w:t>D.Lgs</w:t>
      </w:r>
      <w:proofErr w:type="spellEnd"/>
      <w:r>
        <w:t xml:space="preserve"> 50/2016</w:t>
      </w:r>
      <w:r w:rsidR="003535E9">
        <w:t>,</w:t>
      </w:r>
      <w:r>
        <w:t xml:space="preserve"> presentat</w:t>
      </w:r>
      <w:r w:rsidR="003535E9">
        <w:t xml:space="preserve">o all’Ente </w:t>
      </w:r>
      <w:proofErr w:type="spellStart"/>
      <w:r w:rsidR="003535E9">
        <w:t>Comunale</w:t>
      </w:r>
      <w:r>
        <w:t>dalla</w:t>
      </w:r>
      <w:proofErr w:type="spellEnd"/>
      <w:r>
        <w:t xml:space="preserve"> società </w:t>
      </w:r>
      <w:r w:rsidR="003535E9">
        <w:t>NEGAWATT SRL</w:t>
      </w:r>
      <w:r w:rsidR="00292209">
        <w:t xml:space="preserve"> in data 04.02.2019 </w:t>
      </w:r>
      <w:proofErr w:type="spellStart"/>
      <w:r w:rsidR="00292209">
        <w:t>prot</w:t>
      </w:r>
      <w:proofErr w:type="spellEnd"/>
      <w:r w:rsidR="00292209">
        <w:t xml:space="preserve"> 0978 </w:t>
      </w:r>
      <w:r w:rsidR="003535E9">
        <w:t xml:space="preserve">nel </w:t>
      </w:r>
      <w:proofErr w:type="gramStart"/>
      <w:r w:rsidR="003535E9">
        <w:t>Gennaio</w:t>
      </w:r>
      <w:proofErr w:type="gramEnd"/>
      <w:r w:rsidR="00292209">
        <w:t>.</w:t>
      </w:r>
    </w:p>
    <w:p w:rsidR="007D554C" w:rsidRDefault="0038050F" w:rsidP="007D554C">
      <w:r>
        <w:t>Le</w:t>
      </w:r>
      <w:r w:rsidR="007D554C">
        <w:t xml:space="preserve"> valutazioni sono state condotte in maniera tale da evidenziare i principali criteri che determinano la convenienza economica</w:t>
      </w:r>
      <w:r w:rsidR="000606B6">
        <w:t xml:space="preserve"> della proposta.</w:t>
      </w:r>
    </w:p>
    <w:p w:rsidR="007D554C" w:rsidRDefault="007D554C" w:rsidP="007D554C">
      <w:r>
        <w:t xml:space="preserve">Tutto ciò premesso, il documento si pone lo scopo di riportare le principali considerazioni derivanti da un’analisi </w:t>
      </w:r>
      <w:r w:rsidR="004C3600">
        <w:t>dell</w:t>
      </w:r>
      <w:r w:rsidR="000606B6">
        <w:t>a proposta</w:t>
      </w:r>
      <w:r w:rsidR="004C3600">
        <w:t xml:space="preserve">, </w:t>
      </w:r>
      <w:r>
        <w:t>nell’ambito della normativa vigente.</w:t>
      </w:r>
    </w:p>
    <w:p w:rsidR="009B256C" w:rsidRDefault="007D554C" w:rsidP="007D554C">
      <w:r>
        <w:t xml:space="preserve">Assodato che l’impianto di illuminazione </w:t>
      </w:r>
      <w:proofErr w:type="gramStart"/>
      <w:r>
        <w:t xml:space="preserve">pubblica </w:t>
      </w:r>
      <w:r w:rsidR="00F15A90">
        <w:t xml:space="preserve"> (</w:t>
      </w:r>
      <w:proofErr w:type="gramEnd"/>
      <w:r w:rsidR="00F15A90">
        <w:t xml:space="preserve">P.I.) </w:t>
      </w:r>
      <w:r>
        <w:t xml:space="preserve">del comune di </w:t>
      </w:r>
      <w:r w:rsidR="000606B6">
        <w:t>Assoro</w:t>
      </w:r>
      <w:r>
        <w:t xml:space="preserve"> ha dei problemi strutturali che nascono nel mancato adeguamento normativo negli anni e nella mancata esecuzione dell’attività di manutenzione ordinare e/o straordinaria</w:t>
      </w:r>
      <w:r w:rsidR="004C3600">
        <w:t>,</w:t>
      </w:r>
      <w:r>
        <w:t xml:space="preserve"> le considerazioni da farsi sono anche e soprattutto legate alla visione futura dell’attività.</w:t>
      </w:r>
    </w:p>
    <w:p w:rsidR="00CA2C9A" w:rsidRPr="009B256C" w:rsidRDefault="000606B6" w:rsidP="00F15A90">
      <w:pPr>
        <w:rPr>
          <w:b/>
          <w:sz w:val="28"/>
        </w:rPr>
      </w:pPr>
      <w:r>
        <w:t>O</w:t>
      </w:r>
      <w:r w:rsidR="00F15A90" w:rsidRPr="009B256C">
        <w:t xml:space="preserve">ccorre evidenziare che la proposta di Project </w:t>
      </w:r>
      <w:proofErr w:type="spellStart"/>
      <w:proofErr w:type="gramStart"/>
      <w:r w:rsidR="00F15A90" w:rsidRPr="009B256C">
        <w:t>Financing</w:t>
      </w:r>
      <w:proofErr w:type="spellEnd"/>
      <w:r w:rsidR="00F15A90" w:rsidRPr="009B256C">
        <w:t xml:space="preserve">  va</w:t>
      </w:r>
      <w:proofErr w:type="gramEnd"/>
      <w:r w:rsidR="00F15A90" w:rsidRPr="009B256C">
        <w:t xml:space="preserve"> sottoposta ad una gara pubblica alla quale possono partecipare tutti i soggetti aventi i requisiti che la stessa amministrazione fisserà nel bando di gara e nell’ambito della quale gli stessi soggetti partecipanti possono offrire condizioni più vantaggiose rispetto a quelle poste a base di gara, in termini di qualità e quantità delle attività da svolgere e del materiale utilizzato ed in termini di condizioni economiche. </w:t>
      </w:r>
    </w:p>
    <w:p w:rsidR="006F5231" w:rsidRPr="006F5231" w:rsidRDefault="006F5231" w:rsidP="006F5231">
      <w:pPr>
        <w:autoSpaceDE w:val="0"/>
        <w:autoSpaceDN w:val="0"/>
        <w:adjustRightInd w:val="0"/>
        <w:spacing w:after="0" w:line="240" w:lineRule="auto"/>
      </w:pPr>
      <w:r w:rsidRPr="006F5231">
        <w:t>Si premette che la presente relazione non ha lo scopo di costituire per l'Amministrazione la base di riferimento per la comprensione del progetto proposto, in quanto lo stesso deve risultare chiaro dagli elaborati progettuali depositati dal soggetto proponente, la cui analisi è di esclusiva competenza dell’Ufficio Tecnico comunale.</w:t>
      </w:r>
    </w:p>
    <w:p w:rsidR="006F5231" w:rsidRPr="006F5231" w:rsidRDefault="006F5231" w:rsidP="006F5231">
      <w:pPr>
        <w:autoSpaceDE w:val="0"/>
        <w:autoSpaceDN w:val="0"/>
        <w:adjustRightInd w:val="0"/>
        <w:spacing w:after="0" w:line="240" w:lineRule="auto"/>
      </w:pPr>
    </w:p>
    <w:p w:rsidR="006F5231" w:rsidRPr="006F5231" w:rsidRDefault="006F5231" w:rsidP="006F5231">
      <w:pPr>
        <w:autoSpaceDE w:val="0"/>
        <w:autoSpaceDN w:val="0"/>
        <w:adjustRightInd w:val="0"/>
        <w:spacing w:after="0" w:line="240" w:lineRule="auto"/>
      </w:pPr>
      <w:r w:rsidRPr="00A2122A">
        <w:t>Rimane di competenza del</w:t>
      </w:r>
      <w:r w:rsidR="00292209" w:rsidRPr="00A2122A">
        <w:t xml:space="preserve"> </w:t>
      </w:r>
      <w:proofErr w:type="gramStart"/>
      <w:r w:rsidR="00292209" w:rsidRPr="00A2122A">
        <w:t xml:space="preserve">RUP </w:t>
      </w:r>
      <w:r w:rsidR="00A2122A" w:rsidRPr="00A2122A">
        <w:t>,</w:t>
      </w:r>
      <w:proofErr w:type="gramEnd"/>
      <w:r w:rsidR="00A2122A" w:rsidRPr="00A2122A">
        <w:t xml:space="preserve"> nominato con determina n. 267/2019,</w:t>
      </w:r>
      <w:r w:rsidR="00A2122A">
        <w:t xml:space="preserve"> </w:t>
      </w:r>
      <w:r w:rsidRPr="006F5231">
        <w:t xml:space="preserve">l’esercizio delle attività in capo all’Amministrazione comunale ai fini dell’espletamento delle procedure previste Art. 183, comma 15, </w:t>
      </w:r>
      <w:proofErr w:type="spellStart"/>
      <w:r w:rsidRPr="006F5231">
        <w:t>D.Lgs</w:t>
      </w:r>
      <w:proofErr w:type="spellEnd"/>
      <w:r w:rsidRPr="006F5231">
        <w:t xml:space="preserve"> 50/2016.</w:t>
      </w:r>
    </w:p>
    <w:p w:rsidR="006F5231" w:rsidRPr="006F5231" w:rsidRDefault="006F5231" w:rsidP="006F5231">
      <w:pPr>
        <w:autoSpaceDE w:val="0"/>
        <w:autoSpaceDN w:val="0"/>
        <w:adjustRightInd w:val="0"/>
        <w:spacing w:after="0" w:line="240" w:lineRule="auto"/>
      </w:pPr>
    </w:p>
    <w:p w:rsidR="001B6320" w:rsidRPr="006F5231" w:rsidRDefault="00ED371F" w:rsidP="007D554C">
      <w:pPr>
        <w:pStyle w:val="Titolo1"/>
        <w:rPr>
          <w:rFonts w:cs="Arial"/>
          <w:caps w:val="0"/>
          <w:smallCaps/>
          <w:kern w:val="22"/>
          <w:sz w:val="22"/>
          <w:szCs w:val="22"/>
        </w:rPr>
      </w:pPr>
      <w:bookmarkStart w:id="2" w:name="_Toc4583060"/>
      <w:r w:rsidRPr="006F5231">
        <w:rPr>
          <w:rFonts w:cs="Arial"/>
          <w:caps w:val="0"/>
          <w:smallCaps/>
          <w:kern w:val="22"/>
          <w:sz w:val="22"/>
          <w:szCs w:val="22"/>
        </w:rPr>
        <w:t>PROGETTO DI FINANZA</w:t>
      </w:r>
      <w:bookmarkEnd w:id="2"/>
    </w:p>
    <w:p w:rsidR="006F5231" w:rsidRDefault="006F5231" w:rsidP="006F5231">
      <w:r w:rsidRPr="00012107">
        <w:t>Il contratto di partenariato è il contratto a titolo oneroso di cui all'ar</w:t>
      </w:r>
      <w:r>
        <w:t xml:space="preserve">ticolo 3, comma 1, lettera </w:t>
      </w:r>
      <w:proofErr w:type="spellStart"/>
      <w:r>
        <w:t>eee</w:t>
      </w:r>
      <w:proofErr w:type="spellEnd"/>
      <w:r>
        <w:t>)</w:t>
      </w:r>
      <w:r w:rsidRPr="00012107">
        <w:t xml:space="preserve"> disposizione modificata dal </w:t>
      </w:r>
      <w:proofErr w:type="spellStart"/>
      <w:r w:rsidRPr="00012107">
        <w:t>DLgs</w:t>
      </w:r>
      <w:proofErr w:type="spellEnd"/>
      <w:r w:rsidRPr="00012107">
        <w:t xml:space="preserve"> 56-2017 in vigore dal 20-5-2017</w:t>
      </w:r>
      <w:r>
        <w:t>;</w:t>
      </w:r>
    </w:p>
    <w:p w:rsidR="006F5231" w:rsidRDefault="006F5231" w:rsidP="006F5231">
      <w:r w:rsidRPr="00012107">
        <w:t xml:space="preserve">Nei contratti di partenariato pubblico privato, </w:t>
      </w:r>
      <w:r w:rsidRPr="00012107">
        <w:rPr>
          <w:b/>
          <w:u w:val="single"/>
        </w:rPr>
        <w:t>i ricavi di gestione dell'operatore economico provengono dal canone riconosciuto dall'ente concedente</w:t>
      </w:r>
      <w:r w:rsidRPr="00012107">
        <w:t xml:space="preserve"> e/o da qualsiasi altra forma di contropartita economica ricevuta dal medesimo operatore economico, anche sotto forma di introito diretto della gestione del servizio ad utenza esterna. Il contratto di partenariato può essere utilizzato dalle amministrazioni concedenti per qualsiasi tipologia di opera pubblica.  </w:t>
      </w:r>
    </w:p>
    <w:p w:rsidR="0038050F" w:rsidRDefault="006F5231" w:rsidP="006F5231">
      <w:r w:rsidRPr="00012107">
        <w:t xml:space="preserve">Nel contratto di partenariato pubblico privato il trasferimento del rischio in capo all'operatore economico comporta l'allocazione a quest'ultimo, oltre che del rischio di costruzione, anche del rischio di disponibilità o, nei casi di attività redditizia verso l'esterno, del rischio di domanda dei servizi resi, per il periodo di gestione dell'opera come definiti, rispettivamente, dall'articolo 3, comma 1, lettere </w:t>
      </w:r>
      <w:proofErr w:type="spellStart"/>
      <w:r w:rsidRPr="00012107">
        <w:t>aaa</w:t>
      </w:r>
      <w:proofErr w:type="spellEnd"/>
      <w:r w:rsidRPr="00012107">
        <w:t xml:space="preserve">), </w:t>
      </w:r>
      <w:proofErr w:type="spellStart"/>
      <w:r w:rsidRPr="00012107">
        <w:t>bbb</w:t>
      </w:r>
      <w:proofErr w:type="spellEnd"/>
      <w:r w:rsidRPr="00012107">
        <w:t xml:space="preserve">) e ccc). Il contenuto del contratto è definito tra le parti in modo che </w:t>
      </w:r>
      <w:r w:rsidRPr="00012107">
        <w:rPr>
          <w:b/>
          <w:u w:val="single"/>
        </w:rPr>
        <w:t xml:space="preserve">il recupero degli investimenti effettuati e dei costi sostenuti dall'operatore economico, per eseguire il lavoro o fornire il servizio, dipenda dall'effettiva fornitura del servizio o utilizzabilità dell'opera o dal volume dei servizi erogati in corrispondenza della domanda e, in ogni caso, dal rispetto dei livelli di qualità contrattualizzati, </w:t>
      </w:r>
      <w:proofErr w:type="spellStart"/>
      <w:r w:rsidRPr="00012107">
        <w:rPr>
          <w:b/>
          <w:u w:val="single"/>
        </w:rPr>
        <w:t>purchè</w:t>
      </w:r>
      <w:proofErr w:type="spellEnd"/>
      <w:r w:rsidRPr="00012107">
        <w:rPr>
          <w:b/>
          <w:u w:val="single"/>
        </w:rPr>
        <w:t xml:space="preserve"> la valutazione avvenga ex ante. </w:t>
      </w:r>
      <w:r w:rsidRPr="00012107">
        <w:t>Con il contratto di partenariato pubblico privato sono altresì disciplinati anche i rischi, incidenti sui corrispettivi, derivanti da fatti non imputabil</w:t>
      </w:r>
      <w:r w:rsidR="0038050F">
        <w:t>i all'operatore economico. </w:t>
      </w:r>
    </w:p>
    <w:p w:rsidR="006F5231" w:rsidRDefault="006F5231" w:rsidP="006F5231">
      <w:r w:rsidRPr="00012107">
        <w:t xml:space="preserve">A fronte della disponibilità dell'opera o della domanda di servizi, l'amministrazione aggiudicatrice può scegliere di versare un canone all'operatore economico che è proporzionalmente ridotto o annullato nei periodi di ridotta o mancata disponibilità dell'opera, </w:t>
      </w:r>
      <w:proofErr w:type="spellStart"/>
      <w:r w:rsidRPr="00012107">
        <w:t>nonchè</w:t>
      </w:r>
      <w:proofErr w:type="spellEnd"/>
      <w:r w:rsidRPr="00012107">
        <w:t xml:space="preserve"> ridotta o mancata prestazione dei servizi. Se la ridotta o mancata disponibilità dell’opera o prestazione del servizio è imputabile all’operatore, tali variazioni del canone devono, in ogni caso, essere in grado di </w:t>
      </w:r>
      <w:r w:rsidRPr="00012107">
        <w:lastRenderedPageBreak/>
        <w:t>incidere significativamente sul valore attuale netto dell'insieme degli investimenti, dei costi e dei ricavi dell'operatore economico. </w:t>
      </w:r>
    </w:p>
    <w:p w:rsidR="006F5231" w:rsidRDefault="006F5231" w:rsidP="006F5231">
      <w:r w:rsidRPr="00012107">
        <w:t>L'amministrazione aggiudicatrice sceglie altresì che a fronte della disponibilità dell'opera o della domanda di servizi, venga corrisposta una diversa utilità economica comunque pattuita ex ante, ovvero rimette la remunerazione del servizio allo sfruttamento diretto della stessa da parte dell'operatore economico, che pertanto si assume il rischio delle fluttuazioni negative di mercato della domanda del servizio medesimo. </w:t>
      </w:r>
    </w:p>
    <w:p w:rsidR="006F5231" w:rsidRDefault="006F5231" w:rsidP="006F5231">
      <w:r w:rsidRPr="00012107">
        <w:t xml:space="preserve">L'equilibrio economico finanziario, come definito all'articolo 3, comma 1, lettera </w:t>
      </w:r>
      <w:proofErr w:type="spellStart"/>
      <w:r w:rsidRPr="00012107">
        <w:t>fff</w:t>
      </w:r>
      <w:proofErr w:type="spellEnd"/>
      <w:r w:rsidRPr="00012107">
        <w:t xml:space="preserve">), rappresenta il presupposto per la corretta allocazione dei rischi di cui al comma 3. Ai soli fini del raggiungimento del predetto equilibrio, in sede di gara l'amministrazione aggiudicatrice può stabilire anche un prezzo consistente in un contributo pubblico ovvero nella cessione di beni immobili che non assolvono più a funzioni di interesse pubblico. A titolo di contributo può essere riconosciuto un diritto di godimento, la cui utilizzazione sia strumentale e tecnicamente connessa all'opera da affidare in concessione. Le modalità di utilizzazione dei beni immobili sono definite dall'amministrazione aggiudicatrice e costituiscono uno dei presupposti che determinano l'equilibrio economico-finanziario della concessione. In ogni caso, </w:t>
      </w:r>
      <w:r w:rsidRPr="0084219B">
        <w:rPr>
          <w:b/>
          <w:u w:val="single"/>
        </w:rPr>
        <w:t>l'eventuale riconoscimento del prezzo, sommato al valore di eventuali garanzie pubbliche o di ulteriori meccanismi di finanziamento a carico della pubblica amministrazione, non può essere superiore al quarantanove per cento del costo dell'investimento complessivo, comprensivo di eventuali oneri finanziari.  </w:t>
      </w:r>
    </w:p>
    <w:p w:rsidR="006F5231" w:rsidRDefault="006F5231" w:rsidP="006F5231">
      <w:r w:rsidRPr="00012107">
        <w:t>Si applica quanto previsto all’articolo 165, commi 3, 4 e 5, del presente codice. </w:t>
      </w:r>
    </w:p>
    <w:p w:rsidR="006F5231" w:rsidRDefault="006F5231" w:rsidP="006F5231">
      <w:r w:rsidRPr="00012107">
        <w:t>Nella tipologia dei contratti di cui al comma 1 rientrano la finanza di progetto, la concessione di costruzione e gestione, la concessione di servizi, la locazione finanziaria di opere pubbliche, il contratto di disponibilità e qualunque altra procedura di realizzazione in partenariato di opere o servizi che presentino le caratteristiche di cui ai commi precedenti.</w:t>
      </w:r>
    </w:p>
    <w:p w:rsidR="006F5231" w:rsidRDefault="006F5231" w:rsidP="00EF5FE7">
      <w:r>
        <w:t>L</w:t>
      </w:r>
      <w:r w:rsidRPr="00012107">
        <w:t>'a</w:t>
      </w:r>
      <w:r>
        <w:t xml:space="preserve">rt 3, comma 1, </w:t>
      </w:r>
      <w:proofErr w:type="spellStart"/>
      <w:r>
        <w:t>lett</w:t>
      </w:r>
      <w:proofErr w:type="spellEnd"/>
      <w:r>
        <w:t xml:space="preserve">. </w:t>
      </w:r>
      <w:proofErr w:type="spellStart"/>
      <w:r>
        <w:t>eee</w:t>
      </w:r>
      <w:proofErr w:type="spellEnd"/>
      <w:r>
        <w:t xml:space="preserve">) del </w:t>
      </w:r>
      <w:r w:rsidRPr="00012107">
        <w:t xml:space="preserve"> decreto legislativo</w:t>
      </w:r>
      <w:r>
        <w:t xml:space="preserve"> N. 50/206   stabilisce che </w:t>
      </w:r>
      <w:r w:rsidRPr="00012107">
        <w:t xml:space="preserve"> si intende per «contratto di partenariato pubblico privato», il contratto a titolo oneroso &lt;&lt;stipulato per iscritto con il quale una o </w:t>
      </w:r>
      <w:proofErr w:type="spellStart"/>
      <w:r w:rsidRPr="00012107">
        <w:t>piu’</w:t>
      </w:r>
      <w:proofErr w:type="spellEnd"/>
      <w:r w:rsidRPr="00012107">
        <w:t xml:space="preserve"> stazioni appaltanti conferiscono a uno o </w:t>
      </w:r>
      <w:proofErr w:type="spellStart"/>
      <w:r w:rsidRPr="00012107">
        <w:t>piu’</w:t>
      </w:r>
      <w:proofErr w:type="spellEnd"/>
      <w:r w:rsidRPr="00012107">
        <w:t xml:space="preserve"> operatori economici per un periodo determinato in funzione della durata dell’ammortamento dell’investimento o delle modalità di finanziamento f</w:t>
      </w:r>
      <w:r>
        <w:t>issate, un complesso di attività</w:t>
      </w:r>
      <w:r w:rsidRPr="00012107">
        <w:t xml:space="preserve"> consistenti nella realizzazione, trasformazione, manutenzione e gestione operativa di un’opera in cambio dell</w:t>
      </w:r>
      <w:r>
        <w:t>a sua disponibilità</w:t>
      </w:r>
      <w:r w:rsidRPr="00012107">
        <w:t>, o del suo sfruttamento economico, o della fornitura di un servizio connesso all’utilizzo dell’opera stessa, con assunzio</w:t>
      </w:r>
      <w:r w:rsidR="00EF5FE7">
        <w:t xml:space="preserve">ne di rischio secondo </w:t>
      </w:r>
      <w:proofErr w:type="spellStart"/>
      <w:r w:rsidR="00EF5FE7">
        <w:t>modalita’</w:t>
      </w:r>
      <w:r w:rsidRPr="00012107">
        <w:t>individuate</w:t>
      </w:r>
      <w:proofErr w:type="spellEnd"/>
      <w:r w:rsidRPr="00012107">
        <w:t xml:space="preserve"> nel contratto, da parte dell’operatore.&gt;&gt;</w:t>
      </w:r>
      <w:r w:rsidRPr="00012107">
        <w:br/>
      </w:r>
      <w:r>
        <w:t>P</w:t>
      </w:r>
      <w:r w:rsidRPr="00012107">
        <w:t>articolare attenzione è data ,in seno all'impianto sistematico Delega- Codice, alla distribuzione dei rischi tra privato e pubblico.</w:t>
      </w:r>
    </w:p>
    <w:p w:rsidR="006F5231" w:rsidRDefault="006F5231" w:rsidP="00EF5FE7">
      <w:r w:rsidRPr="00012107">
        <w:t xml:space="preserve">In tal senso, è riconosciuto che il trasferimento del rischio in capo all’operatore economico comporta </w:t>
      </w:r>
      <w:r w:rsidRPr="00EE2618">
        <w:rPr>
          <w:b/>
          <w:u w:val="single"/>
        </w:rPr>
        <w:t>l’allocazione in capo al partner privato,</w:t>
      </w:r>
      <w:r w:rsidRPr="00012107">
        <w:t xml:space="preserve"> per l'intero periodo di gestione dell’opera, del</w:t>
      </w:r>
      <w:r>
        <w:t>:</w:t>
      </w:r>
    </w:p>
    <w:p w:rsidR="0038050F" w:rsidRDefault="006F5231" w:rsidP="00EF5FE7">
      <w:pPr>
        <w:pStyle w:val="Paragrafoelenco"/>
        <w:numPr>
          <w:ilvl w:val="0"/>
          <w:numId w:val="15"/>
        </w:numPr>
      </w:pPr>
      <w:r>
        <w:t>rischio di costruzione;</w:t>
      </w:r>
    </w:p>
    <w:p w:rsidR="0038050F" w:rsidRDefault="006F5231" w:rsidP="00EF5FE7">
      <w:pPr>
        <w:pStyle w:val="Paragrafoelenco"/>
        <w:numPr>
          <w:ilvl w:val="0"/>
          <w:numId w:val="15"/>
        </w:numPr>
      </w:pPr>
      <w:r w:rsidRPr="00012107">
        <w:t>rischio di disponibilità</w:t>
      </w:r>
      <w:r>
        <w:t>;</w:t>
      </w:r>
    </w:p>
    <w:p w:rsidR="006F5231" w:rsidRDefault="006F5231" w:rsidP="00EF5FE7">
      <w:pPr>
        <w:pStyle w:val="Paragrafoelenco"/>
        <w:numPr>
          <w:ilvl w:val="0"/>
          <w:numId w:val="15"/>
        </w:numPr>
      </w:pPr>
      <w:r w:rsidRPr="00012107">
        <w:t>rischio di domanda dei servizi resi.</w:t>
      </w:r>
    </w:p>
    <w:p w:rsidR="006F5231" w:rsidRDefault="006F5231" w:rsidP="00EF5FE7">
      <w:r w:rsidRPr="00012107">
        <w:t>Nell'ottica, però, dell'equilibrio economico generale dell'affare, la norma prevede che gli eventuali rischi, incidenti sui corrispettivi, derivanti da fatti non imputabili all’operatore economico, non ricadono a cascata su quest'ultimo soggetto incolpevole: in tal senso, è stabilito che l’amministrazione aggiudicatrice abbia la facoltà di pagare un canone all’operatore economico privato che subisca periodi di annullamento o riduzione degli introiti direttamente e casualmente legati ai periodi di ridotta o nulla disponibilità dell’opera o di prestazione dei relativi servizi.</w:t>
      </w:r>
    </w:p>
    <w:p w:rsidR="006F5231" w:rsidRDefault="006F5231" w:rsidP="00EF5FE7">
      <w:r w:rsidRPr="00012107">
        <w:t>L’ultimo comma dell’articolo in esame include nella tipologia dei contratti di PPP: la finanza di progetto, la concessione di costruzione e gestione, la concessione di servizi, la locazione finanziaria di opere pubbliche, il contratto di disponibilità e qualunque altra procedura di realizzazione di partenariato in materia opere o servizi che presentino le caratteristiche proprie dei contratti di PPP.</w:t>
      </w:r>
    </w:p>
    <w:p w:rsidR="006F5231" w:rsidRDefault="006F5231" w:rsidP="00EF5FE7">
      <w:r w:rsidRPr="00012107">
        <w:t>Trattandosi, come si è detto, di una tipologia contrattuale aperta, si tratta di un mero elenco formulato in via esemplificativa, non avente carattere di tassatività.</w:t>
      </w:r>
    </w:p>
    <w:p w:rsidR="006F5231" w:rsidRDefault="006F5231" w:rsidP="00EF5FE7">
      <w:r w:rsidRPr="00012107">
        <w:lastRenderedPageBreak/>
        <w:t>Ancora, per ciò che concerne le procedure di affidamento dei contratti di PPP, è previsto che la scelta dell’operatore economico avvenga con procedure ad evidenza pubblica, incluso il dialogo competitivo.</w:t>
      </w:r>
      <w:r w:rsidRPr="00012107">
        <w:br/>
        <w:t>È stabilito inoltre – salvi i casi in cui l’affidamento abbia ad oggetto anche la progettazione – che le amministrazioni aggiudicatrici provvedano all’affidamento dei contratti ponendo a base di gara il progetto definitivo e uno schema di contratto e di piano economico finanziario, che diano evidenza della corretta allocazione dei rischi tra le parti e la sostenibilità economico-finanziaria, e che effettuino il monitoraggio costante sull'attività del partner privato, sulla base di Linee Guida.</w:t>
      </w:r>
    </w:p>
    <w:p w:rsidR="006F5231" w:rsidRDefault="006F5231" w:rsidP="00EF5FE7">
      <w:r>
        <w:t>Nei contratti stipulati a far data del mese di ottobre 2017 dovrà darsi evidenza che la fornitura del servizio risponda ai criteri e contenuti previsti nel documento di CAM “</w:t>
      </w:r>
      <w:proofErr w:type="gramStart"/>
      <w:r>
        <w:t>Illuminazione”  e</w:t>
      </w:r>
      <w:proofErr w:type="gramEnd"/>
      <w:r>
        <w:t xml:space="preserve"> “Edifici” di cui ai Decreti Ministeriali rispettivamente del 27.09.2017 e del 11.10.2017 </w:t>
      </w:r>
    </w:p>
    <w:p w:rsidR="006F5231" w:rsidRPr="00C863F0" w:rsidRDefault="006F5231" w:rsidP="00EF5FE7">
      <w:r w:rsidRPr="00C863F0">
        <w:t>La corretta definizione dei rapporti tra le parti e l’allocazione chiara ed efficiente dei rischi sono aspetti di rilevanza cruciale nelle operazioni di partenariato pubblico-privato (PPP), caratterizzate, di regola, da un’elevata complessità e dalla loro durata prolungata nel tempo.</w:t>
      </w:r>
    </w:p>
    <w:p w:rsidR="006F5231" w:rsidRPr="00C863F0" w:rsidRDefault="006F5231" w:rsidP="00EF5FE7">
      <w:r w:rsidRPr="00C863F0">
        <w:t xml:space="preserve">La mera individuazione di appropriate clausole contrattuali non è sempre sufficiente a garantire l’adeguata realizzazione e gestione di un’infrastruttura in PPP: è essenziale garantirne anche l’efficacia e la corretta applicazione in concreto. </w:t>
      </w:r>
    </w:p>
    <w:p w:rsidR="006F5231" w:rsidRPr="00C863F0" w:rsidRDefault="006F5231" w:rsidP="00EF5FE7">
      <w:r w:rsidRPr="00C863F0">
        <w:t xml:space="preserve">La convenzione deve richiamare il procedimento e gli atti amministrativi che fungono da presupposto alla stipula della convenzione definitiva tra l’Amministrazione concedente ed il privato concessionario, nonché le condizioni e i presupposti dell’equilibrio economico finanziario, riferiti a parametri quantitativi oggettivamente determinati e determinabili durante l’intera vita della concessione, quale parte integrante del contratto. </w:t>
      </w:r>
    </w:p>
    <w:p w:rsidR="00EF5FE7" w:rsidRPr="00C863F0" w:rsidRDefault="006F5231" w:rsidP="00EF5FE7">
      <w:r w:rsidRPr="00C863F0">
        <w:t xml:space="preserve">La convenzione deve indicare le definizioni dei termini più importanti e maggiormente ricorrenti nel testo, in modo da semplificare o abbreviare espressioni di uso frequente, esplicitare termini tecnici economico-finanziari (si pensi al </w:t>
      </w:r>
      <w:proofErr w:type="spellStart"/>
      <w:r w:rsidRPr="00C863F0">
        <w:t>Debt</w:t>
      </w:r>
      <w:proofErr w:type="spellEnd"/>
      <w:r w:rsidRPr="00C863F0">
        <w:t xml:space="preserve"> Service Cover Ratio, al Tasso Interno di Rendimento, o al </w:t>
      </w:r>
      <w:proofErr w:type="spellStart"/>
      <w:r w:rsidRPr="00C863F0">
        <w:t>Loan</w:t>
      </w:r>
      <w:proofErr w:type="spellEnd"/>
      <w:r w:rsidRPr="00C863F0">
        <w:t xml:space="preserve"> Life Cover Ratio) e chiarire concetti suscettibili di diverse interpretazioni (ad esempio, evento destabilizzante, forza maggiore, etc.).</w:t>
      </w:r>
    </w:p>
    <w:p w:rsidR="006F5231" w:rsidRPr="00E17F45" w:rsidRDefault="00E17F45" w:rsidP="00D76668">
      <w:pPr>
        <w:pStyle w:val="Titolo1"/>
      </w:pPr>
      <w:bookmarkStart w:id="3" w:name="_Toc4583061"/>
      <w:r w:rsidRPr="00D76668">
        <w:t>STATO</w:t>
      </w:r>
      <w:r w:rsidRPr="00E17F45">
        <w:t xml:space="preserve"> DELL’</w:t>
      </w:r>
      <w:r>
        <w:t>ARTE DELL’IMPIANTO DI ILLUMINAZIONE PUBBLICA</w:t>
      </w:r>
      <w:bookmarkEnd w:id="3"/>
    </w:p>
    <w:p w:rsidR="002808E3" w:rsidRDefault="00E17F45" w:rsidP="00EF5FE7">
      <w:r w:rsidRPr="003F5D21">
        <w:t>Da</w:t>
      </w:r>
      <w:r w:rsidR="002808E3">
        <w:t>lla ricognizione dei luoghi effettuata dal</w:t>
      </w:r>
      <w:r w:rsidR="00292209">
        <w:t xml:space="preserve">l’ufficio tecnico </w:t>
      </w:r>
      <w:r w:rsidR="002808E3">
        <w:t>preliminarmente all’analisi del progetto si rileva in via preliminare che in funzione dell’ampia estensione territoriale del comune di ASSORO sono presenti diversi nuclei abitativi, quello di maggiore consistenza coincide con l’abitato del comune di Assoro ma si aggiungono diverse contrade dotate di illuminazione pubblica.</w:t>
      </w:r>
    </w:p>
    <w:p w:rsidR="002808E3" w:rsidRDefault="002808E3" w:rsidP="00EF5FE7">
      <w:r>
        <w:t>L’impianto di illuminazione pubblica inoltre risulta in parte nella proprietà e gestione da parte di Enel Sole</w:t>
      </w:r>
      <w:r w:rsidR="00F55A46">
        <w:t>.</w:t>
      </w:r>
    </w:p>
    <w:p w:rsidR="002808E3" w:rsidRPr="00F55A46" w:rsidRDefault="002808E3" w:rsidP="00292209">
      <w:pPr>
        <w:autoSpaceDE w:val="0"/>
        <w:autoSpaceDN w:val="0"/>
        <w:adjustRightInd w:val="0"/>
        <w:spacing w:after="0" w:line="240" w:lineRule="auto"/>
      </w:pPr>
      <w:r w:rsidRPr="00F55A46">
        <w:t>Attualmente l’impianto di pubblica illuminazione del Comune di Assoro è costituito da 1.524 corpi illuminanti, di cui 1.097 di proprietà comunale e 427 di proprietà di Enel Sole.</w:t>
      </w:r>
    </w:p>
    <w:p w:rsidR="002808E3" w:rsidRDefault="002808E3" w:rsidP="00292209">
      <w:pPr>
        <w:autoSpaceDE w:val="0"/>
        <w:autoSpaceDN w:val="0"/>
        <w:adjustRightInd w:val="0"/>
        <w:spacing w:after="0" w:line="240" w:lineRule="auto"/>
      </w:pPr>
      <w:r w:rsidRPr="00F55A46">
        <w:t>L’intervento proposto riguarda sia i corpi illuminanti di proprietà comunale che quelli attualmente di proprietà Enel Sole, atteso che la convenzione con Enel Sole risulta scaduta e non più rinnovabile con proroghe tacite. Pertanto il Comune di Assoro dovrà preventivamente acquisire la titolarità degli impianti di proprietà di Enel Sole attivando la procedura di riscatto prevista dal D.P.R. 902/86,</w:t>
      </w:r>
    </w:p>
    <w:p w:rsidR="002808E3" w:rsidRPr="00F55A46" w:rsidRDefault="002808E3" w:rsidP="00292209">
      <w:pPr>
        <w:autoSpaceDE w:val="0"/>
        <w:autoSpaceDN w:val="0"/>
        <w:adjustRightInd w:val="0"/>
        <w:spacing w:after="0" w:line="240" w:lineRule="auto"/>
      </w:pPr>
      <w:r w:rsidRPr="00F55A46">
        <w:t>L’intero impianto di illuminazione pubblica del Comune è costituito inoltre da 16 quadri elettrici di comando e sezionamento.</w:t>
      </w:r>
    </w:p>
    <w:p w:rsidR="002808E3" w:rsidRPr="00F55A46" w:rsidRDefault="002808E3" w:rsidP="00292209">
      <w:pPr>
        <w:autoSpaceDE w:val="0"/>
        <w:autoSpaceDN w:val="0"/>
        <w:adjustRightInd w:val="0"/>
        <w:spacing w:after="0" w:line="240" w:lineRule="auto"/>
      </w:pPr>
      <w:r w:rsidRPr="00F55A46">
        <w:t xml:space="preserve">Sul dato storico degli anni 2016 e 2017 non pesa il consumo dei nuovi impianti a LED installati in </w:t>
      </w:r>
      <w:proofErr w:type="gramStart"/>
      <w:r w:rsidRPr="00F55A46">
        <w:t>C.da</w:t>
      </w:r>
      <w:proofErr w:type="gramEnd"/>
      <w:r w:rsidRPr="00F55A46">
        <w:t xml:space="preserve"> Pianetti, Montagna e Piana Arena, i quali sono entrati in funzione alla fine del 2017;</w:t>
      </w:r>
    </w:p>
    <w:p w:rsidR="002808E3" w:rsidRPr="00F55A46" w:rsidRDefault="00F55A46" w:rsidP="00292209">
      <w:pPr>
        <w:autoSpaceDE w:val="0"/>
        <w:autoSpaceDN w:val="0"/>
        <w:adjustRightInd w:val="0"/>
        <w:spacing w:after="0" w:line="240" w:lineRule="auto"/>
      </w:pPr>
      <w:r>
        <w:t>I</w:t>
      </w:r>
      <w:r w:rsidR="002808E3" w:rsidRPr="00F55A46">
        <w:t xml:space="preserve">noltre si segnale </w:t>
      </w:r>
      <w:proofErr w:type="gramStart"/>
      <w:r w:rsidR="002808E3" w:rsidRPr="00F55A46">
        <w:t>che  gli</w:t>
      </w:r>
      <w:proofErr w:type="gramEnd"/>
      <w:r w:rsidR="002808E3" w:rsidRPr="00F55A46">
        <w:t xml:space="preserve"> impianti d’illuminazione ubicati nei pressi del Castello (n. 150 </w:t>
      </w:r>
      <w:proofErr w:type="spellStart"/>
      <w:r w:rsidR="002808E3" w:rsidRPr="00F55A46">
        <w:t>segnapassi</w:t>
      </w:r>
      <w:proofErr w:type="spellEnd"/>
      <w:r w:rsidR="002808E3" w:rsidRPr="00F55A46">
        <w:t xml:space="preserve"> da 100W) non sono funzionanti da diversi anni e, pertanto, non incidono sui consumi di energia</w:t>
      </w:r>
      <w:r w:rsidRPr="00F55A46">
        <w:t>.</w:t>
      </w:r>
    </w:p>
    <w:p w:rsidR="002808E3" w:rsidRPr="00F55A46" w:rsidRDefault="00F55A46" w:rsidP="00292209">
      <w:pPr>
        <w:autoSpaceDE w:val="0"/>
        <w:autoSpaceDN w:val="0"/>
        <w:adjustRightInd w:val="0"/>
        <w:spacing w:after="0" w:line="240" w:lineRule="auto"/>
      </w:pPr>
      <w:r w:rsidRPr="00F55A46">
        <w:t>Ed infine il</w:t>
      </w:r>
      <w:r w:rsidR="002808E3" w:rsidRPr="00F55A46">
        <w:t xml:space="preserve"> 5% circa del totale dei punti luce non risulta funzionante;</w:t>
      </w:r>
    </w:p>
    <w:p w:rsidR="00F55A46" w:rsidRDefault="00F55A46" w:rsidP="00292209">
      <w:r>
        <w:t xml:space="preserve">Le anomalie sopra evidenziate non consentirebbero </w:t>
      </w:r>
      <w:proofErr w:type="gramStart"/>
      <w:r>
        <w:t>un analisi</w:t>
      </w:r>
      <w:proofErr w:type="gramEnd"/>
      <w:r>
        <w:t xml:space="preserve"> comparativa dei consumi tra lo stato attuale e lo stato in progetto e quindi l’analisi del valore del canone risente di questo dato.</w:t>
      </w:r>
    </w:p>
    <w:p w:rsidR="00F55A46" w:rsidRDefault="00F55A46" w:rsidP="00292209">
      <w:r>
        <w:t>Infatti il dato di consumo del progetto esaminato avendo posto le ore di funzionamento indicate dalle norme, ovvero 4200 ore annue, risulta superiore a quello reale per via l’incidenza delle lampade non funzionanti.</w:t>
      </w:r>
    </w:p>
    <w:p w:rsidR="007C707D" w:rsidRDefault="007C707D" w:rsidP="00F55A46">
      <w:pPr>
        <w:rPr>
          <w:rFonts w:cs="Arial"/>
          <w:smallCaps/>
          <w:kern w:val="22"/>
        </w:rPr>
      </w:pPr>
      <w:r w:rsidRPr="006F5231">
        <w:rPr>
          <w:rFonts w:cs="Arial"/>
          <w:smallCaps/>
          <w:kern w:val="22"/>
        </w:rPr>
        <w:lastRenderedPageBreak/>
        <w:t xml:space="preserve">RIEPILOGO SPESA STORICA </w:t>
      </w:r>
    </w:p>
    <w:p w:rsidR="004D0842" w:rsidRDefault="004D0842" w:rsidP="004D0842">
      <w:pPr>
        <w:pStyle w:val="Titolo2"/>
        <w:rPr>
          <w:lang w:eastAsia="ar-SA"/>
        </w:rPr>
      </w:pPr>
      <w:bookmarkStart w:id="4" w:name="_Toc4583062"/>
      <w:r>
        <w:rPr>
          <w:lang w:eastAsia="ar-SA"/>
        </w:rPr>
        <w:t>Dati da Bilancio</w:t>
      </w:r>
      <w:bookmarkEnd w:id="4"/>
    </w:p>
    <w:p w:rsidR="00ED14A6" w:rsidRDefault="00ED14A6" w:rsidP="007C707D"/>
    <w:p w:rsidR="00F202A7" w:rsidRDefault="00F202A7" w:rsidP="007C707D">
      <w:r>
        <w:t>I costi storici vengono dedotti dalle voci di impegno spesa previsti nei bilanci, in particolare da dati assunti direttamente dalla ragioneria comunale si può riepilogare:</w:t>
      </w:r>
    </w:p>
    <w:p w:rsidR="00032B51" w:rsidRDefault="00032B51" w:rsidP="00032B51">
      <w:pPr>
        <w:jc w:val="left"/>
      </w:pPr>
      <w:r w:rsidRPr="00032B51">
        <w:rPr>
          <w:noProof/>
          <w:lang w:eastAsia="it-IT"/>
        </w:rPr>
        <w:drawing>
          <wp:inline distT="0" distB="0" distL="0" distR="0">
            <wp:extent cx="6382066" cy="4130040"/>
            <wp:effectExtent l="19050" t="0" r="0" b="0"/>
            <wp:docPr id="1" name="Immagine 3" descr="C:\Users\Giuseppe\Desktop\COSTI P.ILLUMINAZIONE DAL 2015 AL 2018 UFFICIO TECNICO-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iuseppe\Desktop\COSTI P.ILLUMINAZIONE DAL 2015 AL 2018 UFFICIO TECNICO-1.tif"/>
                    <pic:cNvPicPr>
                      <a:picLocks noChangeAspect="1" noChangeArrowheads="1"/>
                    </pic:cNvPicPr>
                  </pic:nvPicPr>
                  <pic:blipFill>
                    <a:blip r:embed="rId15" cstate="print"/>
                    <a:srcRect/>
                    <a:stretch>
                      <a:fillRect/>
                    </a:stretch>
                  </pic:blipFill>
                  <pic:spPr bwMode="auto">
                    <a:xfrm>
                      <a:off x="0" y="0"/>
                      <a:ext cx="6382066" cy="4130040"/>
                    </a:xfrm>
                    <a:prstGeom prst="rect">
                      <a:avLst/>
                    </a:prstGeom>
                    <a:noFill/>
                    <a:ln w="9525">
                      <a:noFill/>
                      <a:miter lim="800000"/>
                      <a:headEnd/>
                      <a:tailEnd/>
                    </a:ln>
                  </pic:spPr>
                </pic:pic>
              </a:graphicData>
            </a:graphic>
          </wp:inline>
        </w:drawing>
      </w:r>
    </w:p>
    <w:p w:rsidR="004D0842" w:rsidRDefault="00ED14A6" w:rsidP="00ED14A6">
      <w:pPr>
        <w:spacing w:line="360" w:lineRule="auto"/>
      </w:pPr>
      <w:r>
        <w:t>Si precisa inoltre che come da bilancio di previsione  il costo dell’illuminazione pubblica passerà da € 152.000,00</w:t>
      </w:r>
      <w:r w:rsidR="00A2122A">
        <w:t xml:space="preserve"> </w:t>
      </w:r>
      <w:r>
        <w:t xml:space="preserve"> a € 160.000,00</w:t>
      </w:r>
      <w:r w:rsidR="00A2122A">
        <w:t xml:space="preserve"> (cap. 6850)</w:t>
      </w:r>
      <w:r>
        <w:t>, che il costo di manutenzione dell’impianto Enel sole sarà pari a € 28.00,00</w:t>
      </w:r>
      <w:r w:rsidR="00A2122A">
        <w:t xml:space="preserve"> (cap. 6850)</w:t>
      </w:r>
      <w:r>
        <w:t xml:space="preserve"> , che il costo di manutenzione per gli impianti di proprietà comunale è pari a € 10.000,00</w:t>
      </w:r>
      <w:r w:rsidR="00A2122A">
        <w:t xml:space="preserve"> (cap. 6850)</w:t>
      </w:r>
      <w:r>
        <w:t xml:space="preserve"> e prevede solo la sostituzione lampade mentre per la sostituzione dei corpi illuminanti, cavi elettrici etc.., bisogna di volta in volta prevedere preventivo di spesa a ditte specializzate.</w:t>
      </w:r>
    </w:p>
    <w:p w:rsidR="00A2122A" w:rsidRDefault="00A2122A" w:rsidP="00ED14A6">
      <w:pPr>
        <w:spacing w:line="360" w:lineRule="auto"/>
      </w:pPr>
      <w:r>
        <w:t>Inoltre nel corso dell’anno 2018 gli interventi al di fuori della manutenzione sono stati apri a € 10.000,00 mentre gli interventi di rimozione e collocazione dei pali ammontano a circa € 3.981,00.</w:t>
      </w:r>
    </w:p>
    <w:p w:rsidR="00ED14A6" w:rsidRDefault="00ED14A6" w:rsidP="00ED14A6"/>
    <w:p w:rsidR="00ED14A6" w:rsidRDefault="00ED14A6" w:rsidP="00ED14A6"/>
    <w:p w:rsidR="00ED14A6" w:rsidRDefault="00ED14A6" w:rsidP="00ED14A6"/>
    <w:p w:rsidR="00ED14A6" w:rsidRDefault="00ED14A6" w:rsidP="00ED14A6"/>
    <w:p w:rsidR="00ED14A6" w:rsidRDefault="00ED14A6" w:rsidP="00ED14A6"/>
    <w:p w:rsidR="00ED14A6" w:rsidRDefault="00ED14A6" w:rsidP="00ED14A6"/>
    <w:p w:rsidR="00ED14A6" w:rsidRDefault="00ED14A6" w:rsidP="00ED14A6"/>
    <w:p w:rsidR="00ED14A6" w:rsidRDefault="00ED14A6" w:rsidP="00ED14A6"/>
    <w:p w:rsidR="00ED14A6" w:rsidRDefault="00ED14A6" w:rsidP="00ED14A6"/>
    <w:p w:rsidR="00AA3E38" w:rsidRDefault="006B343D" w:rsidP="00292209">
      <w:pPr>
        <w:pStyle w:val="Titolo1"/>
        <w:jc w:val="left"/>
      </w:pPr>
      <w:bookmarkStart w:id="5" w:name="_Toc4583063"/>
      <w:r>
        <w:t xml:space="preserve">ANALISI DELLA </w:t>
      </w:r>
      <w:r w:rsidR="00D76668">
        <w:t>proposta</w:t>
      </w:r>
      <w:bookmarkEnd w:id="5"/>
    </w:p>
    <w:p w:rsidR="00D76668" w:rsidRPr="00615C28" w:rsidRDefault="00D76668" w:rsidP="00D76668">
      <w:pPr>
        <w:pStyle w:val="Didascalia"/>
        <w:keepNext/>
        <w:spacing w:after="120"/>
        <w:jc w:val="center"/>
        <w:rPr>
          <w:color w:val="auto"/>
        </w:rPr>
      </w:pPr>
      <w:r w:rsidRPr="00615C28">
        <w:rPr>
          <w:color w:val="auto"/>
        </w:rPr>
        <w:t xml:space="preserve">Tabella </w:t>
      </w:r>
      <w:r w:rsidR="00BD0F26" w:rsidRPr="00615C28">
        <w:rPr>
          <w:color w:val="auto"/>
        </w:rPr>
        <w:fldChar w:fldCharType="begin"/>
      </w:r>
      <w:r w:rsidRPr="00615C28">
        <w:rPr>
          <w:color w:val="auto"/>
        </w:rPr>
        <w:instrText xml:space="preserve"> SEQ Tabella \* ARABIC </w:instrText>
      </w:r>
      <w:r w:rsidR="00BD0F26" w:rsidRPr="00615C28">
        <w:rPr>
          <w:color w:val="auto"/>
        </w:rPr>
        <w:fldChar w:fldCharType="separate"/>
      </w:r>
      <w:r w:rsidR="005B4D40">
        <w:rPr>
          <w:noProof/>
          <w:color w:val="auto"/>
        </w:rPr>
        <w:t>1</w:t>
      </w:r>
      <w:r w:rsidR="00BD0F26" w:rsidRPr="00615C28">
        <w:rPr>
          <w:color w:val="auto"/>
        </w:rPr>
        <w:fldChar w:fldCharType="end"/>
      </w:r>
      <w:r w:rsidR="006B343D">
        <w:rPr>
          <w:color w:val="auto"/>
        </w:rPr>
        <w:t>. Interventi proposta NEGAWATT</w:t>
      </w:r>
      <w:r w:rsidR="00950673">
        <w:rPr>
          <w:color w:val="auto"/>
        </w:rPr>
        <w:t xml:space="preserve"> SRL</w:t>
      </w:r>
    </w:p>
    <w:tbl>
      <w:tblPr>
        <w:tblStyle w:val="Grigliatabella"/>
        <w:tblW w:w="0" w:type="auto"/>
        <w:tblLook w:val="04A0" w:firstRow="1" w:lastRow="0" w:firstColumn="1" w:lastColumn="0" w:noHBand="0" w:noVBand="1"/>
      </w:tblPr>
      <w:tblGrid>
        <w:gridCol w:w="392"/>
        <w:gridCol w:w="9386"/>
      </w:tblGrid>
      <w:tr w:rsidR="006B343D" w:rsidTr="002808E3">
        <w:tc>
          <w:tcPr>
            <w:tcW w:w="9778" w:type="dxa"/>
            <w:gridSpan w:val="2"/>
          </w:tcPr>
          <w:p w:rsidR="006B343D" w:rsidRDefault="006B343D" w:rsidP="002808E3">
            <w:pPr>
              <w:jc w:val="center"/>
              <w:rPr>
                <w:sz w:val="28"/>
              </w:rPr>
            </w:pPr>
            <w:r w:rsidRPr="000508D3">
              <w:rPr>
                <w:sz w:val="28"/>
              </w:rPr>
              <w:t xml:space="preserve">PROPOSTA DI </w:t>
            </w:r>
            <w:r>
              <w:rPr>
                <w:sz w:val="28"/>
              </w:rPr>
              <w:t xml:space="preserve">PROJECT FINANCING </w:t>
            </w:r>
          </w:p>
          <w:p w:rsidR="006B343D" w:rsidRPr="00047B56" w:rsidRDefault="006B343D" w:rsidP="002808E3">
            <w:pPr>
              <w:jc w:val="center"/>
              <w:rPr>
                <w:b/>
                <w:sz w:val="28"/>
              </w:rPr>
            </w:pPr>
            <w:r>
              <w:rPr>
                <w:b/>
              </w:rPr>
              <w:t>NEGAWATT</w:t>
            </w:r>
            <w:r w:rsidRPr="00047B56">
              <w:rPr>
                <w:b/>
              </w:rPr>
              <w:t xml:space="preserve"> SRL</w:t>
            </w:r>
          </w:p>
        </w:tc>
      </w:tr>
      <w:tr w:rsidR="006B343D" w:rsidTr="002808E3">
        <w:tc>
          <w:tcPr>
            <w:tcW w:w="9778" w:type="dxa"/>
            <w:gridSpan w:val="2"/>
            <w:tcBorders>
              <w:bottom w:val="single" w:sz="4" w:space="0" w:color="auto"/>
            </w:tcBorders>
          </w:tcPr>
          <w:p w:rsidR="006B343D" w:rsidRDefault="006B343D" w:rsidP="002808E3">
            <w:pPr>
              <w:spacing w:before="240" w:after="240"/>
            </w:pPr>
            <w:r>
              <w:t>Interventi ed ambiti di operazione</w:t>
            </w:r>
          </w:p>
        </w:tc>
      </w:tr>
      <w:tr w:rsidR="006B343D" w:rsidTr="002808E3">
        <w:tc>
          <w:tcPr>
            <w:tcW w:w="9778" w:type="dxa"/>
            <w:gridSpan w:val="2"/>
            <w:tcBorders>
              <w:bottom w:val="nil"/>
            </w:tcBorders>
          </w:tcPr>
          <w:p w:rsidR="006B343D" w:rsidRDefault="006B343D" w:rsidP="006B343D">
            <w:pPr>
              <w:pStyle w:val="Paragrafoelenco"/>
              <w:numPr>
                <w:ilvl w:val="0"/>
                <w:numId w:val="19"/>
              </w:numPr>
              <w:spacing w:before="120" w:after="120"/>
              <w:ind w:left="714" w:hanging="357"/>
            </w:pPr>
            <w:r>
              <w:t>Interventi di contenimento dei consumi energetici</w:t>
            </w:r>
          </w:p>
        </w:tc>
      </w:tr>
      <w:tr w:rsidR="006B343D" w:rsidTr="002808E3">
        <w:trPr>
          <w:trHeight w:val="283"/>
        </w:trPr>
        <w:tc>
          <w:tcPr>
            <w:tcW w:w="392" w:type="dxa"/>
            <w:tcBorders>
              <w:top w:val="nil"/>
              <w:bottom w:val="single" w:sz="4" w:space="0" w:color="auto"/>
              <w:right w:val="nil"/>
            </w:tcBorders>
          </w:tcPr>
          <w:p w:rsidR="006B343D" w:rsidRPr="00DF6C54" w:rsidRDefault="006B343D" w:rsidP="002808E3">
            <w:pPr>
              <w:spacing w:line="259" w:lineRule="auto"/>
              <w:jc w:val="right"/>
              <w:rPr>
                <w:sz w:val="20"/>
              </w:rPr>
            </w:pPr>
          </w:p>
        </w:tc>
        <w:tc>
          <w:tcPr>
            <w:tcW w:w="9386" w:type="dxa"/>
            <w:tcBorders>
              <w:top w:val="nil"/>
              <w:left w:val="nil"/>
              <w:bottom w:val="single" w:sz="4" w:space="0" w:color="auto"/>
            </w:tcBorders>
          </w:tcPr>
          <w:p w:rsidR="006B343D" w:rsidRPr="00866B8F" w:rsidRDefault="006B343D" w:rsidP="006B343D">
            <w:pPr>
              <w:pStyle w:val="Paragrafoelenco"/>
              <w:numPr>
                <w:ilvl w:val="0"/>
                <w:numId w:val="20"/>
              </w:numPr>
              <w:spacing w:after="120" w:line="259" w:lineRule="auto"/>
              <w:ind w:left="714" w:hanging="357"/>
              <w:jc w:val="left"/>
              <w:rPr>
                <w:sz w:val="20"/>
              </w:rPr>
            </w:pPr>
            <w:r w:rsidRPr="00B25D33">
              <w:rPr>
                <w:sz w:val="20"/>
              </w:rPr>
              <w:t>Sostituzione dei 1.524 corpi illuminanti esistenti con nuovi a tecnologia LED.</w:t>
            </w:r>
          </w:p>
        </w:tc>
      </w:tr>
      <w:tr w:rsidR="006B343D" w:rsidTr="002808E3">
        <w:tc>
          <w:tcPr>
            <w:tcW w:w="9778" w:type="dxa"/>
            <w:gridSpan w:val="2"/>
            <w:tcBorders>
              <w:bottom w:val="nil"/>
            </w:tcBorders>
          </w:tcPr>
          <w:p w:rsidR="006B343D" w:rsidRPr="003C2544" w:rsidRDefault="006B343D" w:rsidP="006B343D">
            <w:pPr>
              <w:pStyle w:val="Paragrafoelenco"/>
              <w:numPr>
                <w:ilvl w:val="0"/>
                <w:numId w:val="19"/>
              </w:numPr>
              <w:spacing w:before="120" w:after="120" w:line="259" w:lineRule="auto"/>
              <w:ind w:left="714" w:hanging="357"/>
              <w:jc w:val="left"/>
              <w:rPr>
                <w:color w:val="000000"/>
                <w:spacing w:val="-1"/>
                <w:sz w:val="20"/>
                <w:szCs w:val="20"/>
              </w:rPr>
            </w:pPr>
            <w:r>
              <w:t xml:space="preserve">Ampliamento impianto di pubblica illuminazione </w:t>
            </w:r>
          </w:p>
        </w:tc>
      </w:tr>
      <w:tr w:rsidR="006B343D" w:rsidTr="002808E3">
        <w:tc>
          <w:tcPr>
            <w:tcW w:w="392" w:type="dxa"/>
            <w:tcBorders>
              <w:top w:val="nil"/>
              <w:bottom w:val="single" w:sz="4" w:space="0" w:color="auto"/>
              <w:right w:val="nil"/>
            </w:tcBorders>
          </w:tcPr>
          <w:p w:rsidR="006B343D" w:rsidRPr="00B044FC" w:rsidRDefault="006B343D" w:rsidP="002808E3">
            <w:pPr>
              <w:spacing w:line="259" w:lineRule="auto"/>
              <w:jc w:val="right"/>
              <w:rPr>
                <w:sz w:val="20"/>
              </w:rPr>
            </w:pPr>
          </w:p>
        </w:tc>
        <w:tc>
          <w:tcPr>
            <w:tcW w:w="9386" w:type="dxa"/>
            <w:tcBorders>
              <w:top w:val="nil"/>
              <w:left w:val="nil"/>
              <w:bottom w:val="single" w:sz="4" w:space="0" w:color="auto"/>
            </w:tcBorders>
            <w:vAlign w:val="center"/>
          </w:tcPr>
          <w:p w:rsidR="006B343D" w:rsidRPr="00B25D33" w:rsidRDefault="006B343D" w:rsidP="006B343D">
            <w:pPr>
              <w:pStyle w:val="Paragrafoelenco"/>
              <w:numPr>
                <w:ilvl w:val="0"/>
                <w:numId w:val="21"/>
              </w:numPr>
              <w:spacing w:after="120" w:line="259" w:lineRule="auto"/>
              <w:ind w:left="714" w:hanging="357"/>
              <w:jc w:val="left"/>
              <w:rPr>
                <w:sz w:val="20"/>
              </w:rPr>
            </w:pPr>
            <w:r w:rsidRPr="00B25D33">
              <w:rPr>
                <w:sz w:val="20"/>
              </w:rPr>
              <w:t>Realizzazione 50 nuovi punti luce in aree attualmente sprovviste di sistema di illuminazione stradale.</w:t>
            </w:r>
          </w:p>
        </w:tc>
      </w:tr>
      <w:tr w:rsidR="006B343D" w:rsidTr="002808E3">
        <w:tc>
          <w:tcPr>
            <w:tcW w:w="9778" w:type="dxa"/>
            <w:gridSpan w:val="2"/>
            <w:tcBorders>
              <w:bottom w:val="nil"/>
            </w:tcBorders>
          </w:tcPr>
          <w:p w:rsidR="006B343D" w:rsidRPr="00DF6C54" w:rsidRDefault="006B343D" w:rsidP="006B343D">
            <w:pPr>
              <w:pStyle w:val="Paragrafoelenco"/>
              <w:numPr>
                <w:ilvl w:val="0"/>
                <w:numId w:val="19"/>
              </w:numPr>
              <w:spacing w:before="120" w:after="120" w:line="259" w:lineRule="auto"/>
              <w:ind w:left="714" w:hanging="357"/>
              <w:jc w:val="left"/>
              <w:rPr>
                <w:color w:val="000000"/>
                <w:spacing w:val="-1"/>
                <w:sz w:val="20"/>
                <w:szCs w:val="20"/>
              </w:rPr>
            </w:pPr>
            <w:r w:rsidRPr="00DF6C54">
              <w:t>Fornitura dell’energia elettrica</w:t>
            </w:r>
          </w:p>
        </w:tc>
      </w:tr>
      <w:tr w:rsidR="006B343D" w:rsidTr="002808E3">
        <w:tc>
          <w:tcPr>
            <w:tcW w:w="392" w:type="dxa"/>
            <w:tcBorders>
              <w:top w:val="nil"/>
              <w:bottom w:val="single" w:sz="4" w:space="0" w:color="auto"/>
              <w:right w:val="nil"/>
            </w:tcBorders>
          </w:tcPr>
          <w:p w:rsidR="006B343D" w:rsidRPr="00B044FC" w:rsidRDefault="006B343D" w:rsidP="002808E3">
            <w:pPr>
              <w:spacing w:line="259" w:lineRule="auto"/>
              <w:jc w:val="right"/>
              <w:rPr>
                <w:sz w:val="20"/>
              </w:rPr>
            </w:pPr>
          </w:p>
        </w:tc>
        <w:tc>
          <w:tcPr>
            <w:tcW w:w="9386" w:type="dxa"/>
            <w:tcBorders>
              <w:top w:val="nil"/>
              <w:left w:val="nil"/>
              <w:bottom w:val="single" w:sz="4" w:space="0" w:color="auto"/>
            </w:tcBorders>
          </w:tcPr>
          <w:p w:rsidR="006B343D" w:rsidRPr="00B25D33" w:rsidRDefault="006B343D" w:rsidP="006B343D">
            <w:pPr>
              <w:pStyle w:val="Paragrafoelenco"/>
              <w:numPr>
                <w:ilvl w:val="0"/>
                <w:numId w:val="21"/>
              </w:numPr>
              <w:spacing w:after="120" w:line="259" w:lineRule="auto"/>
              <w:ind w:left="714" w:hanging="357"/>
              <w:jc w:val="left"/>
              <w:rPr>
                <w:sz w:val="20"/>
              </w:rPr>
            </w:pPr>
            <w:r w:rsidRPr="00B25D33">
              <w:rPr>
                <w:sz w:val="20"/>
              </w:rPr>
              <w:t>Voltura dei contratti esistenti ovvero stipula nuovi contratti.</w:t>
            </w:r>
          </w:p>
        </w:tc>
      </w:tr>
      <w:tr w:rsidR="006B343D" w:rsidTr="002808E3">
        <w:tc>
          <w:tcPr>
            <w:tcW w:w="9778" w:type="dxa"/>
            <w:gridSpan w:val="2"/>
            <w:tcBorders>
              <w:bottom w:val="nil"/>
            </w:tcBorders>
          </w:tcPr>
          <w:p w:rsidR="006B343D" w:rsidRPr="00DF6C54" w:rsidRDefault="006B343D" w:rsidP="006B343D">
            <w:pPr>
              <w:pStyle w:val="Paragrafoelenco"/>
              <w:numPr>
                <w:ilvl w:val="0"/>
                <w:numId w:val="19"/>
              </w:numPr>
              <w:spacing w:before="120" w:after="120" w:line="259" w:lineRule="auto"/>
              <w:ind w:left="714" w:hanging="357"/>
              <w:jc w:val="left"/>
              <w:rPr>
                <w:color w:val="000000"/>
                <w:spacing w:val="-1"/>
                <w:sz w:val="20"/>
                <w:szCs w:val="20"/>
              </w:rPr>
            </w:pPr>
            <w:r w:rsidRPr="00DF6C54">
              <w:t>Messa in sicurezza ed adeguamento normativo</w:t>
            </w:r>
          </w:p>
        </w:tc>
      </w:tr>
      <w:tr w:rsidR="006B343D" w:rsidTr="002808E3">
        <w:tc>
          <w:tcPr>
            <w:tcW w:w="392" w:type="dxa"/>
            <w:tcBorders>
              <w:top w:val="nil"/>
              <w:bottom w:val="single" w:sz="4" w:space="0" w:color="auto"/>
              <w:right w:val="nil"/>
            </w:tcBorders>
          </w:tcPr>
          <w:p w:rsidR="006B343D" w:rsidRPr="00DF6C54" w:rsidRDefault="006B343D" w:rsidP="002808E3">
            <w:pPr>
              <w:spacing w:line="259" w:lineRule="auto"/>
              <w:jc w:val="right"/>
            </w:pPr>
          </w:p>
        </w:tc>
        <w:tc>
          <w:tcPr>
            <w:tcW w:w="9386" w:type="dxa"/>
            <w:tcBorders>
              <w:top w:val="nil"/>
              <w:left w:val="nil"/>
              <w:bottom w:val="single" w:sz="4" w:space="0" w:color="auto"/>
            </w:tcBorders>
          </w:tcPr>
          <w:p w:rsidR="006B343D" w:rsidRDefault="006B343D" w:rsidP="006B343D">
            <w:pPr>
              <w:pStyle w:val="Paragrafoelenco"/>
              <w:numPr>
                <w:ilvl w:val="0"/>
                <w:numId w:val="21"/>
              </w:numPr>
              <w:spacing w:line="259" w:lineRule="auto"/>
              <w:jc w:val="left"/>
              <w:rPr>
                <w:sz w:val="20"/>
              </w:rPr>
            </w:pPr>
            <w:r>
              <w:rPr>
                <w:sz w:val="20"/>
              </w:rPr>
              <w:t>Sostituzione dei 16 quadri di distribuzione.</w:t>
            </w:r>
          </w:p>
          <w:p w:rsidR="006B343D" w:rsidRDefault="006B343D" w:rsidP="006B343D">
            <w:pPr>
              <w:pStyle w:val="Paragrafoelenco"/>
              <w:numPr>
                <w:ilvl w:val="0"/>
                <w:numId w:val="21"/>
              </w:numPr>
              <w:spacing w:line="259" w:lineRule="auto"/>
              <w:jc w:val="left"/>
              <w:rPr>
                <w:sz w:val="20"/>
              </w:rPr>
            </w:pPr>
            <w:r>
              <w:rPr>
                <w:sz w:val="20"/>
              </w:rPr>
              <w:t>Rispetto delle distanze di sicurezza.</w:t>
            </w:r>
          </w:p>
          <w:p w:rsidR="006B343D" w:rsidRPr="000237CF" w:rsidRDefault="006B343D" w:rsidP="006B343D">
            <w:pPr>
              <w:pStyle w:val="Paragrafoelenco"/>
              <w:numPr>
                <w:ilvl w:val="0"/>
                <w:numId w:val="21"/>
              </w:numPr>
              <w:spacing w:after="120" w:line="259" w:lineRule="auto"/>
              <w:ind w:left="714" w:hanging="357"/>
              <w:jc w:val="left"/>
              <w:rPr>
                <w:sz w:val="20"/>
              </w:rPr>
            </w:pPr>
            <w:r>
              <w:rPr>
                <w:sz w:val="20"/>
              </w:rPr>
              <w:t>Verifica della stabilità dei sostegni.</w:t>
            </w:r>
          </w:p>
        </w:tc>
      </w:tr>
      <w:tr w:rsidR="006B343D" w:rsidTr="002808E3">
        <w:tc>
          <w:tcPr>
            <w:tcW w:w="9778" w:type="dxa"/>
            <w:gridSpan w:val="2"/>
            <w:tcBorders>
              <w:bottom w:val="nil"/>
            </w:tcBorders>
          </w:tcPr>
          <w:p w:rsidR="006B343D" w:rsidRPr="00DF6C54" w:rsidRDefault="006B343D" w:rsidP="006B343D">
            <w:pPr>
              <w:pStyle w:val="Paragrafoelenco"/>
              <w:numPr>
                <w:ilvl w:val="0"/>
                <w:numId w:val="19"/>
              </w:numPr>
              <w:spacing w:before="120" w:after="120" w:line="259" w:lineRule="auto"/>
              <w:ind w:left="714" w:hanging="357"/>
              <w:jc w:val="left"/>
            </w:pPr>
            <w:r>
              <w:t>Introduzione sistema informativo gestionale</w:t>
            </w:r>
          </w:p>
        </w:tc>
      </w:tr>
      <w:tr w:rsidR="006B343D" w:rsidTr="002808E3">
        <w:tc>
          <w:tcPr>
            <w:tcW w:w="392" w:type="dxa"/>
            <w:tcBorders>
              <w:top w:val="nil"/>
              <w:bottom w:val="single" w:sz="4" w:space="0" w:color="auto"/>
              <w:right w:val="nil"/>
            </w:tcBorders>
          </w:tcPr>
          <w:p w:rsidR="006B343D" w:rsidRPr="000237CF" w:rsidRDefault="006B343D" w:rsidP="002808E3">
            <w:pPr>
              <w:spacing w:line="259" w:lineRule="auto"/>
              <w:jc w:val="left"/>
              <w:rPr>
                <w:sz w:val="20"/>
              </w:rPr>
            </w:pPr>
          </w:p>
        </w:tc>
        <w:tc>
          <w:tcPr>
            <w:tcW w:w="9386" w:type="dxa"/>
            <w:tcBorders>
              <w:top w:val="nil"/>
              <w:left w:val="nil"/>
              <w:bottom w:val="single" w:sz="4" w:space="0" w:color="auto"/>
            </w:tcBorders>
          </w:tcPr>
          <w:p w:rsidR="006B343D" w:rsidRPr="000237CF" w:rsidRDefault="006B343D" w:rsidP="006B343D">
            <w:pPr>
              <w:pStyle w:val="Paragrafoelenco"/>
              <w:numPr>
                <w:ilvl w:val="0"/>
                <w:numId w:val="21"/>
              </w:numPr>
              <w:spacing w:after="120" w:line="259" w:lineRule="auto"/>
              <w:ind w:left="714" w:hanging="357"/>
              <w:jc w:val="left"/>
              <w:rPr>
                <w:sz w:val="20"/>
              </w:rPr>
            </w:pPr>
            <w:r w:rsidRPr="000237CF">
              <w:rPr>
                <w:sz w:val="20"/>
              </w:rPr>
              <w:t>Installazione sistema di telemetria e telecontrollo per il monitoraggio del funzionamento degli impianti.</w:t>
            </w:r>
          </w:p>
        </w:tc>
      </w:tr>
      <w:tr w:rsidR="006B343D" w:rsidTr="002808E3">
        <w:tc>
          <w:tcPr>
            <w:tcW w:w="9778" w:type="dxa"/>
            <w:gridSpan w:val="2"/>
            <w:tcBorders>
              <w:bottom w:val="nil"/>
            </w:tcBorders>
          </w:tcPr>
          <w:p w:rsidR="006B343D" w:rsidRDefault="006B343D" w:rsidP="006B343D">
            <w:pPr>
              <w:pStyle w:val="Paragrafoelenco"/>
              <w:numPr>
                <w:ilvl w:val="0"/>
                <w:numId w:val="19"/>
              </w:numPr>
              <w:spacing w:before="120" w:after="120" w:line="259" w:lineRule="auto"/>
              <w:ind w:left="714" w:hanging="357"/>
              <w:jc w:val="left"/>
            </w:pPr>
            <w:r>
              <w:t xml:space="preserve">Predisposizione infrastruttura per la distribuzione </w:t>
            </w:r>
            <w:proofErr w:type="spellStart"/>
            <w:r>
              <w:t>wi-fi</w:t>
            </w:r>
            <w:proofErr w:type="spellEnd"/>
          </w:p>
        </w:tc>
      </w:tr>
      <w:tr w:rsidR="006B343D" w:rsidTr="002808E3">
        <w:tc>
          <w:tcPr>
            <w:tcW w:w="392" w:type="dxa"/>
            <w:tcBorders>
              <w:top w:val="nil"/>
              <w:bottom w:val="single" w:sz="4" w:space="0" w:color="auto"/>
              <w:right w:val="nil"/>
            </w:tcBorders>
          </w:tcPr>
          <w:p w:rsidR="006B343D" w:rsidRPr="000237CF" w:rsidRDefault="006B343D" w:rsidP="002808E3">
            <w:pPr>
              <w:spacing w:line="259" w:lineRule="auto"/>
              <w:jc w:val="left"/>
              <w:rPr>
                <w:sz w:val="20"/>
              </w:rPr>
            </w:pPr>
          </w:p>
        </w:tc>
        <w:tc>
          <w:tcPr>
            <w:tcW w:w="9386" w:type="dxa"/>
            <w:tcBorders>
              <w:top w:val="nil"/>
              <w:left w:val="nil"/>
              <w:bottom w:val="single" w:sz="4" w:space="0" w:color="auto"/>
            </w:tcBorders>
          </w:tcPr>
          <w:p w:rsidR="006B343D" w:rsidRDefault="006B343D" w:rsidP="006B343D">
            <w:pPr>
              <w:pStyle w:val="Paragrafoelenco"/>
              <w:numPr>
                <w:ilvl w:val="0"/>
                <w:numId w:val="21"/>
              </w:numPr>
              <w:spacing w:line="259" w:lineRule="auto"/>
              <w:jc w:val="left"/>
              <w:rPr>
                <w:sz w:val="20"/>
              </w:rPr>
            </w:pPr>
            <w:r>
              <w:rPr>
                <w:sz w:val="20"/>
              </w:rPr>
              <w:t xml:space="preserve">Integrazione dell’impianto di pubblica illuminazione con dispositivi </w:t>
            </w:r>
            <w:proofErr w:type="spellStart"/>
            <w:r>
              <w:rPr>
                <w:sz w:val="20"/>
              </w:rPr>
              <w:t>wi-fi</w:t>
            </w:r>
            <w:proofErr w:type="spellEnd"/>
            <w:r>
              <w:rPr>
                <w:sz w:val="20"/>
              </w:rPr>
              <w:t>.</w:t>
            </w:r>
          </w:p>
          <w:p w:rsidR="006B343D" w:rsidRPr="000237CF" w:rsidRDefault="006B343D" w:rsidP="006B343D">
            <w:pPr>
              <w:pStyle w:val="Paragrafoelenco"/>
              <w:numPr>
                <w:ilvl w:val="0"/>
                <w:numId w:val="21"/>
              </w:numPr>
              <w:spacing w:after="120" w:line="259" w:lineRule="auto"/>
              <w:ind w:left="714" w:hanging="357"/>
              <w:jc w:val="left"/>
              <w:rPr>
                <w:sz w:val="20"/>
              </w:rPr>
            </w:pPr>
            <w:r>
              <w:rPr>
                <w:sz w:val="20"/>
              </w:rPr>
              <w:t xml:space="preserve">Fornitura servizio </w:t>
            </w:r>
            <w:proofErr w:type="spellStart"/>
            <w:r>
              <w:rPr>
                <w:sz w:val="20"/>
              </w:rPr>
              <w:t>wi-fi</w:t>
            </w:r>
            <w:proofErr w:type="spellEnd"/>
            <w:r>
              <w:rPr>
                <w:sz w:val="20"/>
              </w:rPr>
              <w:t xml:space="preserve"> ai cittadini.</w:t>
            </w:r>
          </w:p>
        </w:tc>
      </w:tr>
      <w:tr w:rsidR="006B343D" w:rsidTr="002808E3">
        <w:tc>
          <w:tcPr>
            <w:tcW w:w="9778" w:type="dxa"/>
            <w:gridSpan w:val="2"/>
            <w:tcBorders>
              <w:bottom w:val="nil"/>
            </w:tcBorders>
          </w:tcPr>
          <w:p w:rsidR="006B343D" w:rsidRDefault="006B343D" w:rsidP="006B343D">
            <w:pPr>
              <w:pStyle w:val="Paragrafoelenco"/>
              <w:numPr>
                <w:ilvl w:val="0"/>
                <w:numId w:val="19"/>
              </w:numPr>
              <w:spacing w:before="120" w:after="120" w:line="259" w:lineRule="auto"/>
              <w:ind w:left="714" w:hanging="357"/>
              <w:jc w:val="left"/>
            </w:pPr>
            <w:r>
              <w:t>Realizzazione impianto videosorveglianza</w:t>
            </w:r>
          </w:p>
        </w:tc>
      </w:tr>
      <w:tr w:rsidR="006B343D" w:rsidTr="002808E3">
        <w:tc>
          <w:tcPr>
            <w:tcW w:w="392" w:type="dxa"/>
            <w:tcBorders>
              <w:top w:val="nil"/>
              <w:right w:val="nil"/>
            </w:tcBorders>
          </w:tcPr>
          <w:p w:rsidR="006B343D" w:rsidRPr="006C2A16" w:rsidRDefault="006B343D" w:rsidP="002808E3">
            <w:pPr>
              <w:spacing w:line="259" w:lineRule="auto"/>
              <w:jc w:val="left"/>
              <w:rPr>
                <w:sz w:val="20"/>
              </w:rPr>
            </w:pPr>
          </w:p>
        </w:tc>
        <w:tc>
          <w:tcPr>
            <w:tcW w:w="9386" w:type="dxa"/>
            <w:tcBorders>
              <w:top w:val="nil"/>
              <w:left w:val="nil"/>
            </w:tcBorders>
          </w:tcPr>
          <w:p w:rsidR="006B343D" w:rsidRPr="006C2A16" w:rsidRDefault="006B343D" w:rsidP="006B343D">
            <w:pPr>
              <w:pStyle w:val="Paragrafoelenco"/>
              <w:numPr>
                <w:ilvl w:val="0"/>
                <w:numId w:val="22"/>
              </w:numPr>
              <w:spacing w:after="120" w:line="259" w:lineRule="auto"/>
              <w:ind w:left="714" w:hanging="357"/>
              <w:jc w:val="left"/>
              <w:rPr>
                <w:sz w:val="20"/>
              </w:rPr>
            </w:pPr>
            <w:r>
              <w:rPr>
                <w:sz w:val="20"/>
              </w:rPr>
              <w:t xml:space="preserve">Realizzazione nuovo impianto </w:t>
            </w:r>
            <w:proofErr w:type="spellStart"/>
            <w:r>
              <w:rPr>
                <w:sz w:val="20"/>
              </w:rPr>
              <w:t>vds</w:t>
            </w:r>
            <w:proofErr w:type="spellEnd"/>
            <w:r>
              <w:rPr>
                <w:sz w:val="20"/>
              </w:rPr>
              <w:t xml:space="preserve"> dotato da n.10 telecamere.</w:t>
            </w:r>
          </w:p>
        </w:tc>
      </w:tr>
      <w:tr w:rsidR="006B343D" w:rsidTr="002808E3">
        <w:tc>
          <w:tcPr>
            <w:tcW w:w="9778" w:type="dxa"/>
            <w:gridSpan w:val="2"/>
          </w:tcPr>
          <w:p w:rsidR="006B343D" w:rsidRDefault="006B343D" w:rsidP="006B343D">
            <w:pPr>
              <w:pStyle w:val="Paragrafoelenco"/>
              <w:numPr>
                <w:ilvl w:val="0"/>
                <w:numId w:val="19"/>
              </w:numPr>
              <w:spacing w:before="120" w:after="240" w:line="259" w:lineRule="auto"/>
              <w:jc w:val="left"/>
            </w:pPr>
            <w:r>
              <w:t>Gestione del servizio di pubblica illuminazione</w:t>
            </w:r>
          </w:p>
        </w:tc>
      </w:tr>
    </w:tbl>
    <w:p w:rsidR="00425A82" w:rsidRDefault="00425A82" w:rsidP="00D76668">
      <w:pPr>
        <w:pStyle w:val="Didascalia"/>
        <w:keepNext/>
        <w:spacing w:after="120"/>
        <w:jc w:val="center"/>
        <w:rPr>
          <w:color w:val="auto"/>
        </w:rPr>
      </w:pPr>
    </w:p>
    <w:p w:rsidR="00D76668" w:rsidRPr="002F0DE3" w:rsidRDefault="00D76668" w:rsidP="00D76668">
      <w:pPr>
        <w:pStyle w:val="Didascalia"/>
        <w:keepNext/>
        <w:spacing w:after="120"/>
        <w:jc w:val="center"/>
        <w:rPr>
          <w:color w:val="auto"/>
        </w:rPr>
      </w:pPr>
      <w:r w:rsidRPr="002F0DE3">
        <w:rPr>
          <w:color w:val="auto"/>
        </w:rPr>
        <w:t xml:space="preserve">Tabella </w:t>
      </w:r>
      <w:r w:rsidR="00BD0F26" w:rsidRPr="002F0DE3">
        <w:rPr>
          <w:color w:val="auto"/>
        </w:rPr>
        <w:fldChar w:fldCharType="begin"/>
      </w:r>
      <w:r w:rsidRPr="002F0DE3">
        <w:rPr>
          <w:color w:val="auto"/>
        </w:rPr>
        <w:instrText xml:space="preserve"> SEQ Tabella \* ARABIC </w:instrText>
      </w:r>
      <w:r w:rsidR="00BD0F26" w:rsidRPr="002F0DE3">
        <w:rPr>
          <w:color w:val="auto"/>
        </w:rPr>
        <w:fldChar w:fldCharType="separate"/>
      </w:r>
      <w:r w:rsidR="005B4D40">
        <w:rPr>
          <w:noProof/>
          <w:color w:val="auto"/>
        </w:rPr>
        <w:t>2</w:t>
      </w:r>
      <w:r w:rsidR="00BD0F26" w:rsidRPr="002F0DE3">
        <w:rPr>
          <w:color w:val="auto"/>
        </w:rPr>
        <w:fldChar w:fldCharType="end"/>
      </w:r>
      <w:r w:rsidRPr="002F0DE3">
        <w:rPr>
          <w:color w:val="auto"/>
        </w:rPr>
        <w:t xml:space="preserve">. Investimento previsto </w:t>
      </w:r>
      <w:r w:rsidR="00950673">
        <w:rPr>
          <w:color w:val="auto"/>
        </w:rPr>
        <w:t>NEGAWATT SRL</w:t>
      </w:r>
    </w:p>
    <w:tbl>
      <w:tblPr>
        <w:tblStyle w:val="Grigliatabella"/>
        <w:tblW w:w="0" w:type="auto"/>
        <w:tblLook w:val="04A0" w:firstRow="1" w:lastRow="0" w:firstColumn="1" w:lastColumn="0" w:noHBand="0" w:noVBand="1"/>
      </w:tblPr>
      <w:tblGrid>
        <w:gridCol w:w="534"/>
        <w:gridCol w:w="6378"/>
        <w:gridCol w:w="2866"/>
      </w:tblGrid>
      <w:tr w:rsidR="00950673" w:rsidTr="002808E3">
        <w:tc>
          <w:tcPr>
            <w:tcW w:w="9778" w:type="dxa"/>
            <w:gridSpan w:val="3"/>
          </w:tcPr>
          <w:p w:rsidR="00950673" w:rsidRDefault="00950673" w:rsidP="002808E3">
            <w:pPr>
              <w:jc w:val="center"/>
              <w:rPr>
                <w:sz w:val="28"/>
              </w:rPr>
            </w:pPr>
            <w:r w:rsidRPr="000508D3">
              <w:rPr>
                <w:sz w:val="28"/>
              </w:rPr>
              <w:t xml:space="preserve">PROPOSTA DI </w:t>
            </w:r>
            <w:r>
              <w:rPr>
                <w:sz w:val="28"/>
              </w:rPr>
              <w:t>PROJECT FINANCING</w:t>
            </w:r>
          </w:p>
          <w:p w:rsidR="00950673" w:rsidRPr="00E94A81" w:rsidRDefault="00950673" w:rsidP="002808E3">
            <w:pPr>
              <w:jc w:val="center"/>
              <w:rPr>
                <w:b/>
                <w:sz w:val="28"/>
              </w:rPr>
            </w:pPr>
            <w:r>
              <w:rPr>
                <w:b/>
              </w:rPr>
              <w:t>NEGAWATT</w:t>
            </w:r>
            <w:r w:rsidRPr="00047B56">
              <w:rPr>
                <w:b/>
              </w:rPr>
              <w:t xml:space="preserve"> SRL</w:t>
            </w:r>
          </w:p>
        </w:tc>
      </w:tr>
      <w:tr w:rsidR="00950673" w:rsidTr="002808E3">
        <w:tc>
          <w:tcPr>
            <w:tcW w:w="534" w:type="dxa"/>
            <w:tcBorders>
              <w:bottom w:val="single" w:sz="4" w:space="0" w:color="auto"/>
              <w:right w:val="nil"/>
            </w:tcBorders>
          </w:tcPr>
          <w:p w:rsidR="00950673" w:rsidRDefault="00950673" w:rsidP="002808E3">
            <w:pPr>
              <w:spacing w:before="240"/>
            </w:pPr>
          </w:p>
        </w:tc>
        <w:tc>
          <w:tcPr>
            <w:tcW w:w="6378" w:type="dxa"/>
            <w:tcBorders>
              <w:left w:val="nil"/>
              <w:bottom w:val="single" w:sz="4" w:space="0" w:color="auto"/>
            </w:tcBorders>
          </w:tcPr>
          <w:p w:rsidR="00950673" w:rsidRPr="003531C4" w:rsidRDefault="00950673" w:rsidP="002808E3">
            <w:pPr>
              <w:spacing w:before="240"/>
              <w:jc w:val="left"/>
            </w:pPr>
            <w:r w:rsidRPr="003531C4">
              <w:t xml:space="preserve">INTERVENTI </w:t>
            </w:r>
            <w:r>
              <w:t>ED AMBITI DI OPERAZIONE</w:t>
            </w:r>
          </w:p>
        </w:tc>
        <w:tc>
          <w:tcPr>
            <w:tcW w:w="2866" w:type="dxa"/>
          </w:tcPr>
          <w:p w:rsidR="00950673" w:rsidRPr="003531C4" w:rsidRDefault="00950673" w:rsidP="002808E3">
            <w:pPr>
              <w:spacing w:before="240"/>
              <w:jc w:val="center"/>
            </w:pPr>
            <w:r w:rsidRPr="003531C4">
              <w:t>INVESTIMENTO PREVISTO</w:t>
            </w:r>
          </w:p>
        </w:tc>
      </w:tr>
      <w:tr w:rsidR="00950673" w:rsidTr="002808E3">
        <w:trPr>
          <w:trHeight w:val="283"/>
        </w:trPr>
        <w:tc>
          <w:tcPr>
            <w:tcW w:w="534" w:type="dxa"/>
            <w:tcBorders>
              <w:right w:val="nil"/>
            </w:tcBorders>
          </w:tcPr>
          <w:p w:rsidR="00950673" w:rsidRPr="003531C4" w:rsidRDefault="00950673" w:rsidP="002808E3">
            <w:pPr>
              <w:spacing w:before="60" w:after="60"/>
              <w:rPr>
                <w:sz w:val="20"/>
              </w:rPr>
            </w:pPr>
            <w:r>
              <w:rPr>
                <w:sz w:val="20"/>
              </w:rPr>
              <w:t>A.</w:t>
            </w:r>
          </w:p>
        </w:tc>
        <w:tc>
          <w:tcPr>
            <w:tcW w:w="6378" w:type="dxa"/>
            <w:tcBorders>
              <w:left w:val="nil"/>
            </w:tcBorders>
          </w:tcPr>
          <w:p w:rsidR="00950673" w:rsidRPr="003531C4" w:rsidRDefault="00950673" w:rsidP="002808E3">
            <w:pPr>
              <w:spacing w:before="60" w:after="60"/>
              <w:rPr>
                <w:sz w:val="20"/>
              </w:rPr>
            </w:pPr>
            <w:r>
              <w:rPr>
                <w:sz w:val="20"/>
              </w:rPr>
              <w:t>Interventi di contenimento dei consumi energetici</w:t>
            </w:r>
          </w:p>
        </w:tc>
        <w:tc>
          <w:tcPr>
            <w:tcW w:w="2866" w:type="dxa"/>
            <w:vAlign w:val="center"/>
          </w:tcPr>
          <w:p w:rsidR="00950673" w:rsidRPr="003531C4" w:rsidRDefault="00950673" w:rsidP="002808E3">
            <w:pPr>
              <w:spacing w:before="60" w:after="60"/>
              <w:jc w:val="center"/>
              <w:rPr>
                <w:sz w:val="20"/>
              </w:rPr>
            </w:pPr>
            <w:r>
              <w:rPr>
                <w:sz w:val="20"/>
              </w:rPr>
              <w:t>€ 387.180,00</w:t>
            </w:r>
          </w:p>
        </w:tc>
      </w:tr>
      <w:tr w:rsidR="00950673" w:rsidTr="002808E3">
        <w:trPr>
          <w:trHeight w:val="283"/>
        </w:trPr>
        <w:tc>
          <w:tcPr>
            <w:tcW w:w="534" w:type="dxa"/>
            <w:tcBorders>
              <w:right w:val="nil"/>
            </w:tcBorders>
          </w:tcPr>
          <w:p w:rsidR="00950673" w:rsidRPr="003531C4" w:rsidRDefault="00950673" w:rsidP="002808E3">
            <w:pPr>
              <w:spacing w:before="60" w:after="60"/>
              <w:rPr>
                <w:sz w:val="20"/>
              </w:rPr>
            </w:pPr>
            <w:r>
              <w:rPr>
                <w:sz w:val="20"/>
              </w:rPr>
              <w:t>B.</w:t>
            </w:r>
          </w:p>
        </w:tc>
        <w:tc>
          <w:tcPr>
            <w:tcW w:w="6378" w:type="dxa"/>
            <w:tcBorders>
              <w:left w:val="nil"/>
            </w:tcBorders>
          </w:tcPr>
          <w:p w:rsidR="00950673" w:rsidRPr="003531C4" w:rsidRDefault="00950673" w:rsidP="002808E3">
            <w:pPr>
              <w:spacing w:before="60" w:after="60"/>
              <w:rPr>
                <w:sz w:val="20"/>
              </w:rPr>
            </w:pPr>
            <w:r>
              <w:rPr>
                <w:sz w:val="20"/>
              </w:rPr>
              <w:t>Ampliamento impianto di pubblica illuminazione</w:t>
            </w:r>
          </w:p>
        </w:tc>
        <w:tc>
          <w:tcPr>
            <w:tcW w:w="2866" w:type="dxa"/>
            <w:vAlign w:val="center"/>
          </w:tcPr>
          <w:p w:rsidR="00950673" w:rsidRPr="003531C4" w:rsidRDefault="00950673" w:rsidP="002808E3">
            <w:pPr>
              <w:spacing w:before="60" w:after="60"/>
              <w:jc w:val="center"/>
              <w:rPr>
                <w:sz w:val="20"/>
              </w:rPr>
            </w:pPr>
            <w:r>
              <w:rPr>
                <w:sz w:val="20"/>
              </w:rPr>
              <w:t>€ 100.000,00</w:t>
            </w:r>
          </w:p>
        </w:tc>
      </w:tr>
      <w:tr w:rsidR="00950673" w:rsidTr="002808E3">
        <w:trPr>
          <w:trHeight w:val="283"/>
        </w:trPr>
        <w:tc>
          <w:tcPr>
            <w:tcW w:w="534" w:type="dxa"/>
            <w:tcBorders>
              <w:right w:val="nil"/>
            </w:tcBorders>
          </w:tcPr>
          <w:p w:rsidR="00950673" w:rsidRPr="003531C4" w:rsidRDefault="00950673" w:rsidP="002808E3">
            <w:pPr>
              <w:spacing w:before="60" w:after="60"/>
              <w:rPr>
                <w:color w:val="000000"/>
                <w:spacing w:val="-1"/>
                <w:sz w:val="20"/>
              </w:rPr>
            </w:pPr>
            <w:r>
              <w:rPr>
                <w:sz w:val="20"/>
              </w:rPr>
              <w:t>C.</w:t>
            </w:r>
          </w:p>
        </w:tc>
        <w:tc>
          <w:tcPr>
            <w:tcW w:w="6378" w:type="dxa"/>
            <w:tcBorders>
              <w:left w:val="nil"/>
            </w:tcBorders>
          </w:tcPr>
          <w:p w:rsidR="00950673" w:rsidRPr="003531C4" w:rsidRDefault="00950673" w:rsidP="002808E3">
            <w:pPr>
              <w:spacing w:before="60" w:after="60"/>
              <w:rPr>
                <w:color w:val="000000"/>
                <w:spacing w:val="-1"/>
                <w:sz w:val="20"/>
              </w:rPr>
            </w:pPr>
            <w:r>
              <w:rPr>
                <w:sz w:val="20"/>
              </w:rPr>
              <w:t>Fornitura dell’energia elettrica</w:t>
            </w:r>
          </w:p>
        </w:tc>
        <w:tc>
          <w:tcPr>
            <w:tcW w:w="2866" w:type="dxa"/>
            <w:vAlign w:val="center"/>
          </w:tcPr>
          <w:p w:rsidR="00950673" w:rsidRPr="003531C4" w:rsidRDefault="00950673" w:rsidP="002808E3">
            <w:pPr>
              <w:spacing w:before="60" w:after="60"/>
              <w:jc w:val="center"/>
              <w:rPr>
                <w:color w:val="000000"/>
                <w:spacing w:val="-1"/>
                <w:sz w:val="20"/>
              </w:rPr>
            </w:pPr>
            <w:r>
              <w:rPr>
                <w:color w:val="000000"/>
                <w:spacing w:val="-1"/>
                <w:sz w:val="20"/>
              </w:rPr>
              <w:t>-</w:t>
            </w:r>
          </w:p>
        </w:tc>
      </w:tr>
      <w:tr w:rsidR="00950673" w:rsidTr="002808E3">
        <w:trPr>
          <w:trHeight w:val="283"/>
        </w:trPr>
        <w:tc>
          <w:tcPr>
            <w:tcW w:w="534" w:type="dxa"/>
            <w:tcBorders>
              <w:right w:val="nil"/>
            </w:tcBorders>
          </w:tcPr>
          <w:p w:rsidR="00950673" w:rsidRPr="003531C4" w:rsidRDefault="00950673" w:rsidP="002808E3">
            <w:pPr>
              <w:spacing w:before="60" w:after="60"/>
              <w:rPr>
                <w:i/>
                <w:sz w:val="20"/>
                <w:szCs w:val="20"/>
              </w:rPr>
            </w:pPr>
            <w:r>
              <w:rPr>
                <w:sz w:val="20"/>
              </w:rPr>
              <w:t>D.</w:t>
            </w:r>
          </w:p>
        </w:tc>
        <w:tc>
          <w:tcPr>
            <w:tcW w:w="6378" w:type="dxa"/>
            <w:tcBorders>
              <w:left w:val="nil"/>
            </w:tcBorders>
          </w:tcPr>
          <w:p w:rsidR="00950673" w:rsidRPr="003531C4" w:rsidRDefault="00950673" w:rsidP="002808E3">
            <w:pPr>
              <w:spacing w:before="60" w:after="60"/>
              <w:rPr>
                <w:i/>
                <w:sz w:val="20"/>
                <w:szCs w:val="20"/>
              </w:rPr>
            </w:pPr>
            <w:r>
              <w:rPr>
                <w:sz w:val="20"/>
              </w:rPr>
              <w:t>Messa in sicurezza ed adeguamento normativo</w:t>
            </w:r>
          </w:p>
        </w:tc>
        <w:tc>
          <w:tcPr>
            <w:tcW w:w="2866" w:type="dxa"/>
            <w:vAlign w:val="center"/>
          </w:tcPr>
          <w:p w:rsidR="00950673" w:rsidRPr="00E8325B" w:rsidRDefault="00950673" w:rsidP="002808E3">
            <w:pPr>
              <w:spacing w:before="60" w:after="60"/>
              <w:jc w:val="center"/>
              <w:rPr>
                <w:sz w:val="20"/>
              </w:rPr>
            </w:pPr>
            <w:r>
              <w:rPr>
                <w:sz w:val="20"/>
              </w:rPr>
              <w:t>€ 135.270,00</w:t>
            </w:r>
          </w:p>
        </w:tc>
      </w:tr>
      <w:tr w:rsidR="00950673" w:rsidTr="002808E3">
        <w:trPr>
          <w:trHeight w:val="283"/>
        </w:trPr>
        <w:tc>
          <w:tcPr>
            <w:tcW w:w="534" w:type="dxa"/>
            <w:tcBorders>
              <w:right w:val="nil"/>
            </w:tcBorders>
          </w:tcPr>
          <w:p w:rsidR="00950673" w:rsidRPr="003531C4" w:rsidRDefault="00950673" w:rsidP="002808E3">
            <w:pPr>
              <w:spacing w:before="60" w:after="60"/>
              <w:rPr>
                <w:sz w:val="20"/>
              </w:rPr>
            </w:pPr>
            <w:r>
              <w:rPr>
                <w:sz w:val="20"/>
              </w:rPr>
              <w:lastRenderedPageBreak/>
              <w:t>E.</w:t>
            </w:r>
          </w:p>
        </w:tc>
        <w:tc>
          <w:tcPr>
            <w:tcW w:w="6378" w:type="dxa"/>
            <w:tcBorders>
              <w:left w:val="nil"/>
            </w:tcBorders>
          </w:tcPr>
          <w:p w:rsidR="00950673" w:rsidRPr="003531C4" w:rsidRDefault="00950673" w:rsidP="002808E3">
            <w:pPr>
              <w:spacing w:before="60" w:after="60"/>
              <w:rPr>
                <w:sz w:val="20"/>
              </w:rPr>
            </w:pPr>
            <w:r>
              <w:rPr>
                <w:sz w:val="20"/>
              </w:rPr>
              <w:t>Introduzione sistema formativo gestionale</w:t>
            </w:r>
          </w:p>
        </w:tc>
        <w:tc>
          <w:tcPr>
            <w:tcW w:w="2866" w:type="dxa"/>
            <w:vAlign w:val="center"/>
          </w:tcPr>
          <w:p w:rsidR="00950673" w:rsidRDefault="00950673" w:rsidP="002808E3">
            <w:pPr>
              <w:spacing w:before="60" w:after="60"/>
              <w:jc w:val="center"/>
              <w:rPr>
                <w:sz w:val="20"/>
              </w:rPr>
            </w:pPr>
            <w:r>
              <w:rPr>
                <w:sz w:val="20"/>
              </w:rPr>
              <w:t>€ 50.190,00</w:t>
            </w:r>
          </w:p>
        </w:tc>
      </w:tr>
      <w:tr w:rsidR="00950673" w:rsidTr="002808E3">
        <w:trPr>
          <w:trHeight w:val="283"/>
        </w:trPr>
        <w:tc>
          <w:tcPr>
            <w:tcW w:w="534" w:type="dxa"/>
            <w:tcBorders>
              <w:right w:val="nil"/>
            </w:tcBorders>
          </w:tcPr>
          <w:p w:rsidR="00950673" w:rsidRPr="003531C4" w:rsidRDefault="00950673" w:rsidP="002808E3">
            <w:pPr>
              <w:spacing w:before="60" w:after="60"/>
              <w:rPr>
                <w:sz w:val="20"/>
              </w:rPr>
            </w:pPr>
            <w:r>
              <w:rPr>
                <w:sz w:val="20"/>
              </w:rPr>
              <w:t>F.</w:t>
            </w:r>
          </w:p>
        </w:tc>
        <w:tc>
          <w:tcPr>
            <w:tcW w:w="6378" w:type="dxa"/>
            <w:tcBorders>
              <w:left w:val="nil"/>
            </w:tcBorders>
          </w:tcPr>
          <w:p w:rsidR="00950673" w:rsidRPr="003531C4" w:rsidRDefault="00950673" w:rsidP="002808E3">
            <w:pPr>
              <w:spacing w:before="60" w:after="60"/>
              <w:rPr>
                <w:sz w:val="20"/>
              </w:rPr>
            </w:pPr>
            <w:r>
              <w:rPr>
                <w:sz w:val="20"/>
              </w:rPr>
              <w:t xml:space="preserve">Predisposizione infrastruttura per distribuzione </w:t>
            </w:r>
            <w:proofErr w:type="spellStart"/>
            <w:r>
              <w:rPr>
                <w:sz w:val="20"/>
              </w:rPr>
              <w:t>wi-fi</w:t>
            </w:r>
            <w:proofErr w:type="spellEnd"/>
          </w:p>
        </w:tc>
        <w:tc>
          <w:tcPr>
            <w:tcW w:w="2866" w:type="dxa"/>
            <w:vAlign w:val="center"/>
          </w:tcPr>
          <w:p w:rsidR="00950673" w:rsidRPr="00E8325B" w:rsidRDefault="00950673" w:rsidP="002808E3">
            <w:pPr>
              <w:spacing w:before="60" w:after="60"/>
              <w:jc w:val="center"/>
              <w:rPr>
                <w:sz w:val="20"/>
              </w:rPr>
            </w:pPr>
            <w:r>
              <w:rPr>
                <w:sz w:val="20"/>
              </w:rPr>
              <w:t>€ 15.000,00</w:t>
            </w:r>
          </w:p>
        </w:tc>
      </w:tr>
      <w:tr w:rsidR="00950673" w:rsidTr="002808E3">
        <w:trPr>
          <w:trHeight w:val="283"/>
        </w:trPr>
        <w:tc>
          <w:tcPr>
            <w:tcW w:w="534" w:type="dxa"/>
            <w:tcBorders>
              <w:right w:val="nil"/>
            </w:tcBorders>
          </w:tcPr>
          <w:p w:rsidR="00950673" w:rsidRPr="003531C4" w:rsidRDefault="00950673" w:rsidP="002808E3">
            <w:pPr>
              <w:spacing w:before="60" w:after="60"/>
              <w:rPr>
                <w:sz w:val="20"/>
              </w:rPr>
            </w:pPr>
            <w:r>
              <w:rPr>
                <w:sz w:val="20"/>
              </w:rPr>
              <w:t>G.</w:t>
            </w:r>
          </w:p>
        </w:tc>
        <w:tc>
          <w:tcPr>
            <w:tcW w:w="6378" w:type="dxa"/>
            <w:tcBorders>
              <w:left w:val="nil"/>
            </w:tcBorders>
          </w:tcPr>
          <w:p w:rsidR="00950673" w:rsidRDefault="00950673" w:rsidP="002808E3">
            <w:pPr>
              <w:spacing w:before="60" w:after="60"/>
              <w:rPr>
                <w:sz w:val="20"/>
              </w:rPr>
            </w:pPr>
            <w:r>
              <w:rPr>
                <w:sz w:val="20"/>
              </w:rPr>
              <w:t>Realizzazione impianto videosorveglianza</w:t>
            </w:r>
          </w:p>
        </w:tc>
        <w:tc>
          <w:tcPr>
            <w:tcW w:w="2866" w:type="dxa"/>
            <w:vAlign w:val="center"/>
          </w:tcPr>
          <w:p w:rsidR="00950673" w:rsidRPr="00E8325B" w:rsidRDefault="00950673" w:rsidP="002808E3">
            <w:pPr>
              <w:spacing w:before="60" w:after="60"/>
              <w:jc w:val="center"/>
              <w:rPr>
                <w:sz w:val="20"/>
              </w:rPr>
            </w:pPr>
            <w:r>
              <w:rPr>
                <w:sz w:val="20"/>
              </w:rPr>
              <w:t>€ 15.000,00</w:t>
            </w:r>
          </w:p>
        </w:tc>
      </w:tr>
      <w:tr w:rsidR="00950673" w:rsidTr="002808E3">
        <w:trPr>
          <w:trHeight w:val="283"/>
        </w:trPr>
        <w:tc>
          <w:tcPr>
            <w:tcW w:w="534" w:type="dxa"/>
            <w:tcBorders>
              <w:right w:val="nil"/>
            </w:tcBorders>
          </w:tcPr>
          <w:p w:rsidR="00950673" w:rsidRDefault="00950673" w:rsidP="002808E3">
            <w:pPr>
              <w:spacing w:before="60" w:after="60"/>
              <w:rPr>
                <w:sz w:val="20"/>
              </w:rPr>
            </w:pPr>
          </w:p>
        </w:tc>
        <w:tc>
          <w:tcPr>
            <w:tcW w:w="6378" w:type="dxa"/>
            <w:tcBorders>
              <w:left w:val="nil"/>
            </w:tcBorders>
          </w:tcPr>
          <w:p w:rsidR="00950673" w:rsidRDefault="00950673" w:rsidP="002808E3">
            <w:pPr>
              <w:spacing w:before="60" w:after="60"/>
              <w:rPr>
                <w:sz w:val="20"/>
              </w:rPr>
            </w:pPr>
            <w:r>
              <w:rPr>
                <w:sz w:val="20"/>
              </w:rPr>
              <w:t>Oneri per la sicurezza (3%)</w:t>
            </w:r>
          </w:p>
        </w:tc>
        <w:tc>
          <w:tcPr>
            <w:tcW w:w="2866" w:type="dxa"/>
            <w:vAlign w:val="center"/>
          </w:tcPr>
          <w:p w:rsidR="00950673" w:rsidRDefault="00950673" w:rsidP="002808E3">
            <w:pPr>
              <w:spacing w:before="60" w:after="60"/>
              <w:jc w:val="center"/>
              <w:rPr>
                <w:sz w:val="20"/>
              </w:rPr>
            </w:pPr>
            <w:r>
              <w:rPr>
                <w:sz w:val="20"/>
              </w:rPr>
              <w:t>€ 21.079,20</w:t>
            </w:r>
          </w:p>
        </w:tc>
      </w:tr>
      <w:tr w:rsidR="00950673" w:rsidTr="002808E3">
        <w:trPr>
          <w:trHeight w:val="283"/>
        </w:trPr>
        <w:tc>
          <w:tcPr>
            <w:tcW w:w="6912" w:type="dxa"/>
            <w:gridSpan w:val="2"/>
          </w:tcPr>
          <w:p w:rsidR="00950673" w:rsidRPr="00A20614" w:rsidRDefault="00950673" w:rsidP="002808E3">
            <w:pPr>
              <w:spacing w:before="60" w:after="60"/>
              <w:jc w:val="left"/>
              <w:rPr>
                <w:b/>
                <w:sz w:val="20"/>
              </w:rPr>
            </w:pPr>
            <w:r w:rsidRPr="00A20614">
              <w:rPr>
                <w:b/>
                <w:sz w:val="20"/>
              </w:rPr>
              <w:t>Totale Lavori</w:t>
            </w:r>
          </w:p>
        </w:tc>
        <w:tc>
          <w:tcPr>
            <w:tcW w:w="2866" w:type="dxa"/>
          </w:tcPr>
          <w:p w:rsidR="00950673" w:rsidRPr="00480560" w:rsidRDefault="00950673" w:rsidP="002808E3">
            <w:pPr>
              <w:spacing w:before="60" w:after="60"/>
              <w:jc w:val="center"/>
              <w:rPr>
                <w:b/>
                <w:sz w:val="20"/>
              </w:rPr>
            </w:pPr>
            <w:r>
              <w:rPr>
                <w:b/>
                <w:sz w:val="20"/>
              </w:rPr>
              <w:t>€ 723.719,20</w:t>
            </w:r>
          </w:p>
        </w:tc>
      </w:tr>
      <w:tr w:rsidR="00950673" w:rsidTr="002808E3">
        <w:tc>
          <w:tcPr>
            <w:tcW w:w="6912" w:type="dxa"/>
            <w:gridSpan w:val="2"/>
            <w:tcBorders>
              <w:bottom w:val="single" w:sz="4" w:space="0" w:color="auto"/>
            </w:tcBorders>
          </w:tcPr>
          <w:p w:rsidR="00950673" w:rsidRPr="00A20614" w:rsidRDefault="00950673" w:rsidP="002808E3">
            <w:pPr>
              <w:spacing w:before="60" w:after="60"/>
              <w:jc w:val="left"/>
              <w:rPr>
                <w:b/>
                <w:sz w:val="20"/>
              </w:rPr>
            </w:pPr>
          </w:p>
        </w:tc>
        <w:tc>
          <w:tcPr>
            <w:tcW w:w="2866" w:type="dxa"/>
          </w:tcPr>
          <w:p w:rsidR="00950673" w:rsidRDefault="00950673" w:rsidP="002808E3">
            <w:pPr>
              <w:spacing w:before="60" w:after="60"/>
              <w:jc w:val="center"/>
              <w:rPr>
                <w:b/>
                <w:sz w:val="20"/>
              </w:rPr>
            </w:pPr>
          </w:p>
        </w:tc>
      </w:tr>
      <w:tr w:rsidR="00950673" w:rsidTr="002808E3">
        <w:tc>
          <w:tcPr>
            <w:tcW w:w="534" w:type="dxa"/>
            <w:tcBorders>
              <w:right w:val="nil"/>
            </w:tcBorders>
          </w:tcPr>
          <w:p w:rsidR="00950673" w:rsidRPr="00A20614" w:rsidRDefault="00950673" w:rsidP="002808E3">
            <w:pPr>
              <w:spacing w:before="60" w:after="60"/>
              <w:jc w:val="left"/>
              <w:rPr>
                <w:sz w:val="20"/>
              </w:rPr>
            </w:pPr>
          </w:p>
        </w:tc>
        <w:tc>
          <w:tcPr>
            <w:tcW w:w="6378" w:type="dxa"/>
            <w:tcBorders>
              <w:left w:val="nil"/>
            </w:tcBorders>
          </w:tcPr>
          <w:p w:rsidR="00950673" w:rsidRPr="00A20614" w:rsidRDefault="00950673" w:rsidP="002808E3">
            <w:pPr>
              <w:spacing w:before="60" w:after="60"/>
              <w:jc w:val="left"/>
              <w:rPr>
                <w:sz w:val="20"/>
              </w:rPr>
            </w:pPr>
            <w:r>
              <w:rPr>
                <w:sz w:val="20"/>
              </w:rPr>
              <w:t>IVA su lavori al 10%</w:t>
            </w:r>
          </w:p>
        </w:tc>
        <w:tc>
          <w:tcPr>
            <w:tcW w:w="2866" w:type="dxa"/>
          </w:tcPr>
          <w:p w:rsidR="00950673" w:rsidRPr="00A20614" w:rsidRDefault="00950673" w:rsidP="002808E3">
            <w:pPr>
              <w:spacing w:before="60" w:after="60"/>
              <w:jc w:val="center"/>
              <w:rPr>
                <w:sz w:val="20"/>
              </w:rPr>
            </w:pPr>
            <w:r>
              <w:rPr>
                <w:sz w:val="20"/>
              </w:rPr>
              <w:t>€ 72.371,92</w:t>
            </w:r>
          </w:p>
        </w:tc>
      </w:tr>
      <w:tr w:rsidR="00950673" w:rsidTr="002808E3">
        <w:tc>
          <w:tcPr>
            <w:tcW w:w="534" w:type="dxa"/>
            <w:tcBorders>
              <w:right w:val="nil"/>
            </w:tcBorders>
          </w:tcPr>
          <w:p w:rsidR="00950673" w:rsidRPr="00A20614" w:rsidRDefault="00950673" w:rsidP="002808E3">
            <w:pPr>
              <w:spacing w:before="60" w:after="60"/>
              <w:jc w:val="left"/>
              <w:rPr>
                <w:sz w:val="20"/>
              </w:rPr>
            </w:pPr>
          </w:p>
        </w:tc>
        <w:tc>
          <w:tcPr>
            <w:tcW w:w="6378" w:type="dxa"/>
            <w:tcBorders>
              <w:left w:val="nil"/>
            </w:tcBorders>
          </w:tcPr>
          <w:p w:rsidR="00950673" w:rsidRDefault="00950673" w:rsidP="002808E3">
            <w:pPr>
              <w:spacing w:before="60" w:after="60"/>
              <w:jc w:val="left"/>
              <w:rPr>
                <w:sz w:val="20"/>
              </w:rPr>
            </w:pPr>
            <w:r>
              <w:rPr>
                <w:sz w:val="20"/>
              </w:rPr>
              <w:t>Spese redazione della proposta</w:t>
            </w:r>
          </w:p>
        </w:tc>
        <w:tc>
          <w:tcPr>
            <w:tcW w:w="2866" w:type="dxa"/>
          </w:tcPr>
          <w:p w:rsidR="00950673" w:rsidRDefault="00950673" w:rsidP="002808E3">
            <w:pPr>
              <w:spacing w:before="60" w:after="60"/>
              <w:jc w:val="center"/>
              <w:rPr>
                <w:sz w:val="20"/>
              </w:rPr>
            </w:pPr>
            <w:r>
              <w:rPr>
                <w:sz w:val="20"/>
              </w:rPr>
              <w:t>€ 18.092,98</w:t>
            </w:r>
          </w:p>
        </w:tc>
      </w:tr>
      <w:tr w:rsidR="00950673" w:rsidTr="002808E3">
        <w:tc>
          <w:tcPr>
            <w:tcW w:w="534" w:type="dxa"/>
            <w:tcBorders>
              <w:right w:val="nil"/>
            </w:tcBorders>
          </w:tcPr>
          <w:p w:rsidR="00950673" w:rsidRPr="00A20614" w:rsidRDefault="00950673" w:rsidP="002808E3">
            <w:pPr>
              <w:spacing w:before="60" w:after="60"/>
              <w:jc w:val="left"/>
              <w:rPr>
                <w:sz w:val="20"/>
              </w:rPr>
            </w:pPr>
          </w:p>
        </w:tc>
        <w:tc>
          <w:tcPr>
            <w:tcW w:w="6378" w:type="dxa"/>
            <w:tcBorders>
              <w:left w:val="nil"/>
            </w:tcBorders>
          </w:tcPr>
          <w:p w:rsidR="00950673" w:rsidRDefault="00950673" w:rsidP="002808E3">
            <w:pPr>
              <w:spacing w:before="60" w:after="60"/>
              <w:jc w:val="left"/>
              <w:rPr>
                <w:sz w:val="20"/>
              </w:rPr>
            </w:pPr>
            <w:r>
              <w:rPr>
                <w:sz w:val="20"/>
              </w:rPr>
              <w:t xml:space="preserve">Progettazione definitiva ed esecutiva, </w:t>
            </w:r>
            <w:proofErr w:type="spellStart"/>
            <w:r>
              <w:rPr>
                <w:sz w:val="20"/>
              </w:rPr>
              <w:t>direz</w:t>
            </w:r>
            <w:proofErr w:type="spellEnd"/>
            <w:r>
              <w:rPr>
                <w:sz w:val="20"/>
              </w:rPr>
              <w:t xml:space="preserve">. lavori e </w:t>
            </w:r>
            <w:proofErr w:type="spellStart"/>
            <w:r>
              <w:rPr>
                <w:sz w:val="20"/>
              </w:rPr>
              <w:t>coord</w:t>
            </w:r>
            <w:proofErr w:type="spellEnd"/>
            <w:r>
              <w:rPr>
                <w:sz w:val="20"/>
              </w:rPr>
              <w:t>. sicurezza</w:t>
            </w:r>
          </w:p>
        </w:tc>
        <w:tc>
          <w:tcPr>
            <w:tcW w:w="2866" w:type="dxa"/>
          </w:tcPr>
          <w:p w:rsidR="00950673" w:rsidRDefault="00950673" w:rsidP="002808E3">
            <w:pPr>
              <w:spacing w:before="60" w:after="60"/>
              <w:jc w:val="center"/>
              <w:rPr>
                <w:sz w:val="20"/>
              </w:rPr>
            </w:pPr>
            <w:r>
              <w:rPr>
                <w:sz w:val="20"/>
              </w:rPr>
              <w:t>€ 82.503,99</w:t>
            </w:r>
          </w:p>
        </w:tc>
      </w:tr>
      <w:tr w:rsidR="00950673" w:rsidTr="002808E3">
        <w:tc>
          <w:tcPr>
            <w:tcW w:w="534" w:type="dxa"/>
            <w:tcBorders>
              <w:right w:val="nil"/>
            </w:tcBorders>
          </w:tcPr>
          <w:p w:rsidR="00950673" w:rsidRPr="00A20614" w:rsidRDefault="00950673" w:rsidP="002808E3">
            <w:pPr>
              <w:spacing w:before="60" w:after="60"/>
              <w:jc w:val="left"/>
              <w:rPr>
                <w:sz w:val="20"/>
              </w:rPr>
            </w:pPr>
          </w:p>
        </w:tc>
        <w:tc>
          <w:tcPr>
            <w:tcW w:w="6378" w:type="dxa"/>
            <w:tcBorders>
              <w:left w:val="nil"/>
            </w:tcBorders>
          </w:tcPr>
          <w:p w:rsidR="00950673" w:rsidRDefault="00950673" w:rsidP="002808E3">
            <w:pPr>
              <w:spacing w:before="60" w:after="60"/>
              <w:jc w:val="left"/>
              <w:rPr>
                <w:sz w:val="20"/>
              </w:rPr>
            </w:pPr>
            <w:r>
              <w:rPr>
                <w:sz w:val="20"/>
              </w:rPr>
              <w:t xml:space="preserve">IVA su spese tecniche al 22% e contributo </w:t>
            </w:r>
            <w:proofErr w:type="spellStart"/>
            <w:r>
              <w:rPr>
                <w:sz w:val="20"/>
              </w:rPr>
              <w:t>Inarcassa</w:t>
            </w:r>
            <w:proofErr w:type="spellEnd"/>
            <w:r>
              <w:rPr>
                <w:sz w:val="20"/>
              </w:rPr>
              <w:t xml:space="preserve"> al 4%</w:t>
            </w:r>
          </w:p>
        </w:tc>
        <w:tc>
          <w:tcPr>
            <w:tcW w:w="2866" w:type="dxa"/>
          </w:tcPr>
          <w:p w:rsidR="00950673" w:rsidRDefault="00950673" w:rsidP="002808E3">
            <w:pPr>
              <w:spacing w:before="60" w:after="60"/>
              <w:jc w:val="center"/>
              <w:rPr>
                <w:sz w:val="20"/>
              </w:rPr>
            </w:pPr>
            <w:r>
              <w:rPr>
                <w:sz w:val="20"/>
              </w:rPr>
              <w:t>€ 21.324,11</w:t>
            </w:r>
          </w:p>
        </w:tc>
      </w:tr>
      <w:tr w:rsidR="00950673" w:rsidTr="002808E3">
        <w:tc>
          <w:tcPr>
            <w:tcW w:w="534" w:type="dxa"/>
            <w:tcBorders>
              <w:right w:val="nil"/>
            </w:tcBorders>
          </w:tcPr>
          <w:p w:rsidR="00950673" w:rsidRPr="00A20614" w:rsidRDefault="00950673" w:rsidP="002808E3">
            <w:pPr>
              <w:spacing w:before="60" w:after="60"/>
              <w:jc w:val="left"/>
              <w:rPr>
                <w:sz w:val="20"/>
              </w:rPr>
            </w:pPr>
          </w:p>
        </w:tc>
        <w:tc>
          <w:tcPr>
            <w:tcW w:w="6378" w:type="dxa"/>
            <w:tcBorders>
              <w:left w:val="nil"/>
            </w:tcBorders>
          </w:tcPr>
          <w:p w:rsidR="00950673" w:rsidRDefault="00950673" w:rsidP="002808E3">
            <w:pPr>
              <w:spacing w:before="60" w:after="60"/>
              <w:jc w:val="left"/>
              <w:rPr>
                <w:sz w:val="20"/>
              </w:rPr>
            </w:pPr>
            <w:r>
              <w:rPr>
                <w:sz w:val="20"/>
              </w:rPr>
              <w:t>Imprevisti (3%)</w:t>
            </w:r>
          </w:p>
        </w:tc>
        <w:tc>
          <w:tcPr>
            <w:tcW w:w="2866" w:type="dxa"/>
          </w:tcPr>
          <w:p w:rsidR="00950673" w:rsidRDefault="00950673" w:rsidP="002808E3">
            <w:pPr>
              <w:spacing w:before="60" w:after="60"/>
              <w:jc w:val="center"/>
              <w:rPr>
                <w:sz w:val="20"/>
              </w:rPr>
            </w:pPr>
            <w:r>
              <w:rPr>
                <w:sz w:val="20"/>
              </w:rPr>
              <w:t>€ 21.711,58</w:t>
            </w:r>
          </w:p>
        </w:tc>
      </w:tr>
      <w:tr w:rsidR="00950673" w:rsidTr="002808E3">
        <w:tc>
          <w:tcPr>
            <w:tcW w:w="534" w:type="dxa"/>
            <w:tcBorders>
              <w:right w:val="nil"/>
            </w:tcBorders>
          </w:tcPr>
          <w:p w:rsidR="00950673" w:rsidRPr="00A20614" w:rsidRDefault="00950673" w:rsidP="002808E3">
            <w:pPr>
              <w:spacing w:before="60" w:after="60"/>
              <w:jc w:val="left"/>
              <w:rPr>
                <w:sz w:val="20"/>
              </w:rPr>
            </w:pPr>
          </w:p>
        </w:tc>
        <w:tc>
          <w:tcPr>
            <w:tcW w:w="6378" w:type="dxa"/>
            <w:tcBorders>
              <w:left w:val="nil"/>
            </w:tcBorders>
          </w:tcPr>
          <w:p w:rsidR="00950673" w:rsidRDefault="00950673" w:rsidP="002808E3">
            <w:pPr>
              <w:spacing w:before="60" w:after="60"/>
              <w:jc w:val="left"/>
              <w:rPr>
                <w:sz w:val="20"/>
              </w:rPr>
            </w:pPr>
            <w:r>
              <w:rPr>
                <w:sz w:val="20"/>
              </w:rPr>
              <w:t xml:space="preserve">RUP – Pubblicità – Comm. </w:t>
            </w:r>
            <w:proofErr w:type="spellStart"/>
            <w:r>
              <w:rPr>
                <w:sz w:val="20"/>
              </w:rPr>
              <w:t>Valutaz</w:t>
            </w:r>
            <w:proofErr w:type="spellEnd"/>
            <w:r>
              <w:rPr>
                <w:sz w:val="20"/>
              </w:rPr>
              <w:t>. – Collaudo</w:t>
            </w:r>
          </w:p>
        </w:tc>
        <w:tc>
          <w:tcPr>
            <w:tcW w:w="2866" w:type="dxa"/>
          </w:tcPr>
          <w:p w:rsidR="00950673" w:rsidRDefault="00950673" w:rsidP="002808E3">
            <w:pPr>
              <w:spacing w:before="60" w:after="60"/>
              <w:jc w:val="center"/>
              <w:rPr>
                <w:sz w:val="20"/>
              </w:rPr>
            </w:pPr>
            <w:r>
              <w:rPr>
                <w:sz w:val="20"/>
              </w:rPr>
              <w:t>€ 18.000,00</w:t>
            </w:r>
          </w:p>
        </w:tc>
      </w:tr>
      <w:tr w:rsidR="00950673" w:rsidTr="002808E3">
        <w:tc>
          <w:tcPr>
            <w:tcW w:w="534" w:type="dxa"/>
            <w:tcBorders>
              <w:right w:val="nil"/>
            </w:tcBorders>
          </w:tcPr>
          <w:p w:rsidR="00950673" w:rsidRPr="00A20614" w:rsidRDefault="00950673" w:rsidP="002808E3">
            <w:pPr>
              <w:spacing w:before="60" w:after="60"/>
              <w:jc w:val="left"/>
              <w:rPr>
                <w:sz w:val="20"/>
              </w:rPr>
            </w:pPr>
          </w:p>
        </w:tc>
        <w:tc>
          <w:tcPr>
            <w:tcW w:w="6378" w:type="dxa"/>
            <w:tcBorders>
              <w:left w:val="nil"/>
            </w:tcBorders>
          </w:tcPr>
          <w:p w:rsidR="00950673" w:rsidRDefault="00950673" w:rsidP="002808E3">
            <w:pPr>
              <w:spacing w:before="60" w:after="60"/>
              <w:jc w:val="left"/>
              <w:rPr>
                <w:sz w:val="20"/>
              </w:rPr>
            </w:pPr>
            <w:r>
              <w:rPr>
                <w:sz w:val="20"/>
              </w:rPr>
              <w:t>Smaltimenti</w:t>
            </w:r>
          </w:p>
        </w:tc>
        <w:tc>
          <w:tcPr>
            <w:tcW w:w="2866" w:type="dxa"/>
          </w:tcPr>
          <w:p w:rsidR="00950673" w:rsidRDefault="00950673" w:rsidP="002808E3">
            <w:pPr>
              <w:spacing w:before="60" w:after="60"/>
              <w:jc w:val="center"/>
              <w:rPr>
                <w:sz w:val="20"/>
              </w:rPr>
            </w:pPr>
            <w:r>
              <w:rPr>
                <w:sz w:val="20"/>
              </w:rPr>
              <w:t>€ 5.000,00</w:t>
            </w:r>
          </w:p>
        </w:tc>
      </w:tr>
      <w:tr w:rsidR="00950673" w:rsidTr="002808E3">
        <w:tc>
          <w:tcPr>
            <w:tcW w:w="534" w:type="dxa"/>
            <w:tcBorders>
              <w:right w:val="nil"/>
            </w:tcBorders>
          </w:tcPr>
          <w:p w:rsidR="00950673" w:rsidRPr="00A20614" w:rsidRDefault="00950673" w:rsidP="002808E3">
            <w:pPr>
              <w:spacing w:before="60" w:after="60"/>
              <w:jc w:val="left"/>
              <w:rPr>
                <w:sz w:val="20"/>
              </w:rPr>
            </w:pPr>
          </w:p>
        </w:tc>
        <w:tc>
          <w:tcPr>
            <w:tcW w:w="6378" w:type="dxa"/>
            <w:tcBorders>
              <w:left w:val="nil"/>
            </w:tcBorders>
          </w:tcPr>
          <w:p w:rsidR="00950673" w:rsidRDefault="00950673" w:rsidP="002808E3">
            <w:pPr>
              <w:spacing w:before="60" w:after="60"/>
              <w:jc w:val="left"/>
              <w:rPr>
                <w:sz w:val="20"/>
              </w:rPr>
            </w:pPr>
            <w:r>
              <w:rPr>
                <w:sz w:val="20"/>
              </w:rPr>
              <w:t>Altri oneri</w:t>
            </w:r>
          </w:p>
        </w:tc>
        <w:tc>
          <w:tcPr>
            <w:tcW w:w="2866" w:type="dxa"/>
          </w:tcPr>
          <w:p w:rsidR="00950673" w:rsidRDefault="00950673" w:rsidP="002808E3">
            <w:pPr>
              <w:spacing w:before="60" w:after="60"/>
              <w:jc w:val="center"/>
              <w:rPr>
                <w:sz w:val="20"/>
              </w:rPr>
            </w:pPr>
            <w:r>
              <w:rPr>
                <w:sz w:val="20"/>
              </w:rPr>
              <w:t>€ 15.000,00</w:t>
            </w:r>
          </w:p>
        </w:tc>
      </w:tr>
      <w:tr w:rsidR="00950673" w:rsidTr="002808E3">
        <w:tc>
          <w:tcPr>
            <w:tcW w:w="6912" w:type="dxa"/>
            <w:gridSpan w:val="2"/>
          </w:tcPr>
          <w:p w:rsidR="00950673" w:rsidRPr="00344A7E" w:rsidRDefault="00950673" w:rsidP="002808E3">
            <w:pPr>
              <w:spacing w:before="60" w:after="60"/>
              <w:jc w:val="left"/>
              <w:rPr>
                <w:b/>
                <w:sz w:val="20"/>
              </w:rPr>
            </w:pPr>
            <w:r w:rsidRPr="00344A7E">
              <w:rPr>
                <w:b/>
                <w:sz w:val="20"/>
              </w:rPr>
              <w:t>Totale altre somme necessarie alla realizzazione dell’opera</w:t>
            </w:r>
          </w:p>
        </w:tc>
        <w:tc>
          <w:tcPr>
            <w:tcW w:w="2866" w:type="dxa"/>
          </w:tcPr>
          <w:p w:rsidR="00950673" w:rsidRPr="00344A7E" w:rsidRDefault="00950673" w:rsidP="002808E3">
            <w:pPr>
              <w:spacing w:before="60" w:after="60"/>
              <w:jc w:val="center"/>
              <w:rPr>
                <w:b/>
                <w:sz w:val="20"/>
              </w:rPr>
            </w:pPr>
            <w:r w:rsidRPr="00344A7E">
              <w:rPr>
                <w:b/>
                <w:sz w:val="20"/>
              </w:rPr>
              <w:t xml:space="preserve">€ 254.004,57 </w:t>
            </w:r>
          </w:p>
        </w:tc>
      </w:tr>
      <w:tr w:rsidR="00950673" w:rsidTr="002808E3">
        <w:tc>
          <w:tcPr>
            <w:tcW w:w="6912" w:type="dxa"/>
            <w:gridSpan w:val="2"/>
          </w:tcPr>
          <w:p w:rsidR="00950673" w:rsidRDefault="00950673" w:rsidP="002808E3">
            <w:pPr>
              <w:spacing w:before="60" w:after="60"/>
              <w:jc w:val="left"/>
              <w:rPr>
                <w:sz w:val="20"/>
              </w:rPr>
            </w:pPr>
          </w:p>
        </w:tc>
        <w:tc>
          <w:tcPr>
            <w:tcW w:w="2866" w:type="dxa"/>
          </w:tcPr>
          <w:p w:rsidR="00950673" w:rsidRDefault="00950673" w:rsidP="002808E3">
            <w:pPr>
              <w:spacing w:before="60" w:after="60"/>
              <w:jc w:val="center"/>
              <w:rPr>
                <w:sz w:val="20"/>
              </w:rPr>
            </w:pPr>
          </w:p>
        </w:tc>
      </w:tr>
      <w:tr w:rsidR="00950673" w:rsidTr="002808E3">
        <w:tc>
          <w:tcPr>
            <w:tcW w:w="6912" w:type="dxa"/>
            <w:gridSpan w:val="2"/>
          </w:tcPr>
          <w:p w:rsidR="00950673" w:rsidRPr="00344A7E" w:rsidRDefault="00950673" w:rsidP="002808E3">
            <w:pPr>
              <w:spacing w:before="60" w:after="60"/>
              <w:jc w:val="left"/>
              <w:rPr>
                <w:b/>
                <w:sz w:val="20"/>
              </w:rPr>
            </w:pPr>
            <w:r w:rsidRPr="00344A7E">
              <w:rPr>
                <w:b/>
                <w:sz w:val="20"/>
              </w:rPr>
              <w:t>TOTALE INVESTIMENTO</w:t>
            </w:r>
          </w:p>
          <w:p w:rsidR="00950673" w:rsidRPr="00344A7E" w:rsidRDefault="00950673" w:rsidP="002808E3">
            <w:pPr>
              <w:spacing w:before="60" w:after="60"/>
              <w:jc w:val="left"/>
              <w:rPr>
                <w:i/>
                <w:sz w:val="20"/>
              </w:rPr>
            </w:pPr>
            <w:r w:rsidRPr="00344A7E">
              <w:rPr>
                <w:i/>
                <w:sz w:val="20"/>
              </w:rPr>
              <w:t xml:space="preserve">(IVA </w:t>
            </w:r>
            <w:proofErr w:type="spellStart"/>
            <w:r w:rsidRPr="00344A7E">
              <w:rPr>
                <w:i/>
                <w:sz w:val="20"/>
              </w:rPr>
              <w:t>Incl</w:t>
            </w:r>
            <w:proofErr w:type="spellEnd"/>
            <w:r w:rsidRPr="00344A7E">
              <w:rPr>
                <w:i/>
                <w:sz w:val="20"/>
              </w:rPr>
              <w:t>.)</w:t>
            </w:r>
          </w:p>
        </w:tc>
        <w:tc>
          <w:tcPr>
            <w:tcW w:w="2866" w:type="dxa"/>
          </w:tcPr>
          <w:p w:rsidR="00950673" w:rsidRPr="00344A7E" w:rsidRDefault="00950673" w:rsidP="002808E3">
            <w:pPr>
              <w:spacing w:before="60" w:after="60"/>
              <w:jc w:val="center"/>
              <w:rPr>
                <w:b/>
                <w:sz w:val="20"/>
              </w:rPr>
            </w:pPr>
            <w:r w:rsidRPr="00344A7E">
              <w:rPr>
                <w:b/>
                <w:sz w:val="20"/>
              </w:rPr>
              <w:t>€ 977.723,77</w:t>
            </w:r>
          </w:p>
        </w:tc>
      </w:tr>
    </w:tbl>
    <w:p w:rsidR="00292209" w:rsidRDefault="00292209" w:rsidP="00D76668">
      <w:pPr>
        <w:pStyle w:val="Didascalia"/>
        <w:keepNext/>
        <w:spacing w:after="120"/>
        <w:jc w:val="center"/>
        <w:rPr>
          <w:color w:val="auto"/>
        </w:rPr>
      </w:pPr>
    </w:p>
    <w:p w:rsidR="00D76668" w:rsidRPr="002F0DE3" w:rsidRDefault="00D76668" w:rsidP="00D76668">
      <w:pPr>
        <w:pStyle w:val="Didascalia"/>
        <w:keepNext/>
        <w:spacing w:after="120"/>
        <w:jc w:val="center"/>
        <w:rPr>
          <w:color w:val="auto"/>
        </w:rPr>
      </w:pPr>
      <w:r w:rsidRPr="002F0DE3">
        <w:rPr>
          <w:color w:val="auto"/>
        </w:rPr>
        <w:t xml:space="preserve">Tabella </w:t>
      </w:r>
      <w:r w:rsidR="00BD0F26" w:rsidRPr="002F0DE3">
        <w:rPr>
          <w:color w:val="auto"/>
        </w:rPr>
        <w:fldChar w:fldCharType="begin"/>
      </w:r>
      <w:r w:rsidRPr="002F0DE3">
        <w:rPr>
          <w:color w:val="auto"/>
        </w:rPr>
        <w:instrText xml:space="preserve"> SEQ Tabella \* ARABIC </w:instrText>
      </w:r>
      <w:r w:rsidR="00BD0F26" w:rsidRPr="002F0DE3">
        <w:rPr>
          <w:color w:val="auto"/>
        </w:rPr>
        <w:fldChar w:fldCharType="separate"/>
      </w:r>
      <w:r w:rsidR="005B4D40">
        <w:rPr>
          <w:noProof/>
          <w:color w:val="auto"/>
        </w:rPr>
        <w:t>3</w:t>
      </w:r>
      <w:r w:rsidR="00BD0F26" w:rsidRPr="002F0DE3">
        <w:rPr>
          <w:color w:val="auto"/>
        </w:rPr>
        <w:fldChar w:fldCharType="end"/>
      </w:r>
      <w:r w:rsidR="00950673">
        <w:rPr>
          <w:color w:val="auto"/>
        </w:rPr>
        <w:t xml:space="preserve">. Canone annuo </w:t>
      </w:r>
      <w:proofErr w:type="spellStart"/>
      <w:r w:rsidR="00950673">
        <w:rPr>
          <w:color w:val="auto"/>
        </w:rPr>
        <w:t>propostoNEGAWATT</w:t>
      </w:r>
      <w:proofErr w:type="spellEnd"/>
      <w:r w:rsidR="00950673">
        <w:rPr>
          <w:color w:val="auto"/>
        </w:rPr>
        <w:t xml:space="preserve"> SRL</w:t>
      </w:r>
    </w:p>
    <w:tbl>
      <w:tblPr>
        <w:tblStyle w:val="Grigliatabella"/>
        <w:tblW w:w="0" w:type="auto"/>
        <w:tblLook w:val="04A0" w:firstRow="1" w:lastRow="0" w:firstColumn="1" w:lastColumn="0" w:noHBand="0" w:noVBand="1"/>
      </w:tblPr>
      <w:tblGrid>
        <w:gridCol w:w="534"/>
        <w:gridCol w:w="4622"/>
        <w:gridCol w:w="4622"/>
      </w:tblGrid>
      <w:tr w:rsidR="00950673" w:rsidTr="002808E3">
        <w:tc>
          <w:tcPr>
            <w:tcW w:w="9778" w:type="dxa"/>
            <w:gridSpan w:val="3"/>
          </w:tcPr>
          <w:p w:rsidR="00950673" w:rsidRDefault="00950673" w:rsidP="002808E3">
            <w:pPr>
              <w:jc w:val="center"/>
              <w:rPr>
                <w:sz w:val="28"/>
              </w:rPr>
            </w:pPr>
            <w:r w:rsidRPr="000508D3">
              <w:rPr>
                <w:sz w:val="28"/>
              </w:rPr>
              <w:t xml:space="preserve">PROPOSTA DI </w:t>
            </w:r>
            <w:r>
              <w:rPr>
                <w:sz w:val="28"/>
              </w:rPr>
              <w:t xml:space="preserve">PROJECT FINANCING </w:t>
            </w:r>
          </w:p>
          <w:p w:rsidR="00950673" w:rsidRPr="00E94A81" w:rsidRDefault="00950673" w:rsidP="002808E3">
            <w:pPr>
              <w:jc w:val="center"/>
              <w:rPr>
                <w:b/>
                <w:sz w:val="28"/>
              </w:rPr>
            </w:pPr>
            <w:r>
              <w:rPr>
                <w:b/>
              </w:rPr>
              <w:t>NEGAWATT</w:t>
            </w:r>
            <w:r w:rsidRPr="00047B56">
              <w:rPr>
                <w:b/>
              </w:rPr>
              <w:t xml:space="preserve"> SRL</w:t>
            </w:r>
          </w:p>
        </w:tc>
      </w:tr>
      <w:tr w:rsidR="00950673" w:rsidTr="002808E3">
        <w:tc>
          <w:tcPr>
            <w:tcW w:w="534" w:type="dxa"/>
          </w:tcPr>
          <w:p w:rsidR="00950673" w:rsidRDefault="00950673" w:rsidP="002808E3">
            <w:pPr>
              <w:spacing w:before="240"/>
            </w:pPr>
          </w:p>
        </w:tc>
        <w:tc>
          <w:tcPr>
            <w:tcW w:w="4622" w:type="dxa"/>
          </w:tcPr>
          <w:p w:rsidR="00950673" w:rsidRPr="003531C4" w:rsidRDefault="00950673" w:rsidP="002808E3">
            <w:pPr>
              <w:spacing w:before="240"/>
              <w:jc w:val="left"/>
            </w:pPr>
            <w:r>
              <w:t>VOCI COMPONENTI</w:t>
            </w:r>
          </w:p>
        </w:tc>
        <w:tc>
          <w:tcPr>
            <w:tcW w:w="4622" w:type="dxa"/>
          </w:tcPr>
          <w:p w:rsidR="00950673" w:rsidRPr="003531C4" w:rsidRDefault="00950673" w:rsidP="002808E3">
            <w:pPr>
              <w:spacing w:before="120"/>
              <w:jc w:val="center"/>
            </w:pPr>
            <w:r>
              <w:t>QUOTA CANONE</w:t>
            </w:r>
            <w:r>
              <w:br/>
            </w:r>
            <w:r w:rsidRPr="000B534B">
              <w:rPr>
                <w:sz w:val="18"/>
              </w:rPr>
              <w:t>(IVA inclusa)</w:t>
            </w:r>
          </w:p>
        </w:tc>
      </w:tr>
      <w:tr w:rsidR="00950673" w:rsidTr="002808E3">
        <w:tc>
          <w:tcPr>
            <w:tcW w:w="534" w:type="dxa"/>
          </w:tcPr>
          <w:p w:rsidR="00950673" w:rsidRPr="003531C4" w:rsidRDefault="00950673" w:rsidP="002808E3">
            <w:pPr>
              <w:spacing w:before="60" w:after="60"/>
              <w:rPr>
                <w:sz w:val="20"/>
              </w:rPr>
            </w:pPr>
            <w:r>
              <w:rPr>
                <w:sz w:val="20"/>
              </w:rPr>
              <w:t>A.</w:t>
            </w:r>
          </w:p>
        </w:tc>
        <w:tc>
          <w:tcPr>
            <w:tcW w:w="4622" w:type="dxa"/>
          </w:tcPr>
          <w:p w:rsidR="00950673" w:rsidRPr="003531C4" w:rsidRDefault="00950673" w:rsidP="002808E3">
            <w:pPr>
              <w:spacing w:before="60" w:after="60"/>
              <w:rPr>
                <w:sz w:val="20"/>
              </w:rPr>
            </w:pPr>
            <w:r>
              <w:rPr>
                <w:sz w:val="20"/>
              </w:rPr>
              <w:t>Fornitura energia elettrica</w:t>
            </w:r>
          </w:p>
        </w:tc>
        <w:tc>
          <w:tcPr>
            <w:tcW w:w="4622" w:type="dxa"/>
            <w:vAlign w:val="center"/>
          </w:tcPr>
          <w:p w:rsidR="00950673" w:rsidRDefault="00950673" w:rsidP="002808E3">
            <w:pPr>
              <w:spacing w:before="60" w:after="60"/>
              <w:jc w:val="center"/>
              <w:rPr>
                <w:sz w:val="20"/>
              </w:rPr>
            </w:pPr>
            <w:r>
              <w:rPr>
                <w:sz w:val="20"/>
              </w:rPr>
              <w:t>€ 67.895,49</w:t>
            </w:r>
          </w:p>
        </w:tc>
      </w:tr>
      <w:tr w:rsidR="00950673" w:rsidTr="002808E3">
        <w:tc>
          <w:tcPr>
            <w:tcW w:w="534" w:type="dxa"/>
          </w:tcPr>
          <w:p w:rsidR="00950673" w:rsidRPr="003531C4" w:rsidRDefault="00950673" w:rsidP="002808E3">
            <w:pPr>
              <w:spacing w:before="60" w:after="60"/>
              <w:rPr>
                <w:sz w:val="20"/>
              </w:rPr>
            </w:pPr>
            <w:r>
              <w:rPr>
                <w:sz w:val="20"/>
              </w:rPr>
              <w:t>B.</w:t>
            </w:r>
          </w:p>
        </w:tc>
        <w:tc>
          <w:tcPr>
            <w:tcW w:w="4622" w:type="dxa"/>
          </w:tcPr>
          <w:p w:rsidR="00950673" w:rsidRPr="003531C4" w:rsidRDefault="00950673" w:rsidP="002808E3">
            <w:pPr>
              <w:spacing w:before="60" w:after="60"/>
              <w:rPr>
                <w:sz w:val="20"/>
              </w:rPr>
            </w:pPr>
            <w:r>
              <w:rPr>
                <w:sz w:val="20"/>
              </w:rPr>
              <w:t>Manutenzione e gestione impianti</w:t>
            </w:r>
          </w:p>
        </w:tc>
        <w:tc>
          <w:tcPr>
            <w:tcW w:w="4622" w:type="dxa"/>
            <w:vAlign w:val="center"/>
          </w:tcPr>
          <w:p w:rsidR="00950673" w:rsidRPr="003531C4" w:rsidRDefault="00950673" w:rsidP="002808E3">
            <w:pPr>
              <w:spacing w:before="60" w:after="60"/>
              <w:jc w:val="center"/>
              <w:rPr>
                <w:sz w:val="20"/>
              </w:rPr>
            </w:pPr>
            <w:r>
              <w:rPr>
                <w:sz w:val="20"/>
              </w:rPr>
              <w:t>€ 80.762,53</w:t>
            </w:r>
          </w:p>
        </w:tc>
      </w:tr>
      <w:tr w:rsidR="00950673" w:rsidTr="002808E3">
        <w:tc>
          <w:tcPr>
            <w:tcW w:w="534" w:type="dxa"/>
          </w:tcPr>
          <w:p w:rsidR="00950673" w:rsidRPr="003531C4" w:rsidRDefault="00950673" w:rsidP="002808E3">
            <w:pPr>
              <w:spacing w:before="60" w:after="60"/>
              <w:rPr>
                <w:color w:val="000000"/>
                <w:spacing w:val="-1"/>
                <w:sz w:val="20"/>
              </w:rPr>
            </w:pPr>
            <w:r>
              <w:rPr>
                <w:sz w:val="20"/>
              </w:rPr>
              <w:t>C.</w:t>
            </w:r>
          </w:p>
        </w:tc>
        <w:tc>
          <w:tcPr>
            <w:tcW w:w="4622" w:type="dxa"/>
          </w:tcPr>
          <w:p w:rsidR="00950673" w:rsidRPr="003531C4" w:rsidRDefault="00950673" w:rsidP="002808E3">
            <w:pPr>
              <w:spacing w:before="60" w:after="60"/>
              <w:rPr>
                <w:color w:val="000000"/>
                <w:spacing w:val="-1"/>
                <w:sz w:val="20"/>
              </w:rPr>
            </w:pPr>
            <w:r>
              <w:rPr>
                <w:sz w:val="20"/>
              </w:rPr>
              <w:t>Quota investimento</w:t>
            </w:r>
          </w:p>
        </w:tc>
        <w:tc>
          <w:tcPr>
            <w:tcW w:w="4622" w:type="dxa"/>
            <w:vAlign w:val="center"/>
          </w:tcPr>
          <w:p w:rsidR="00950673" w:rsidRPr="003531C4" w:rsidRDefault="00950673" w:rsidP="002808E3">
            <w:pPr>
              <w:spacing w:before="60" w:after="60"/>
              <w:jc w:val="center"/>
              <w:rPr>
                <w:color w:val="000000"/>
                <w:spacing w:val="-1"/>
                <w:sz w:val="20"/>
              </w:rPr>
            </w:pPr>
            <w:r>
              <w:rPr>
                <w:color w:val="000000"/>
                <w:spacing w:val="-1"/>
                <w:sz w:val="20"/>
              </w:rPr>
              <w:t>€ 61.107,74</w:t>
            </w:r>
          </w:p>
        </w:tc>
      </w:tr>
      <w:tr w:rsidR="00950673" w:rsidTr="002808E3">
        <w:tc>
          <w:tcPr>
            <w:tcW w:w="534" w:type="dxa"/>
          </w:tcPr>
          <w:p w:rsidR="00950673" w:rsidRPr="003531C4" w:rsidRDefault="00950673" w:rsidP="002808E3">
            <w:pPr>
              <w:spacing w:before="60" w:after="60"/>
              <w:rPr>
                <w:sz w:val="20"/>
              </w:rPr>
            </w:pPr>
          </w:p>
        </w:tc>
        <w:tc>
          <w:tcPr>
            <w:tcW w:w="4622" w:type="dxa"/>
          </w:tcPr>
          <w:p w:rsidR="00950673" w:rsidRPr="00584286" w:rsidRDefault="00950673" w:rsidP="002808E3">
            <w:pPr>
              <w:spacing w:before="60" w:after="60"/>
              <w:jc w:val="left"/>
              <w:rPr>
                <w:b/>
                <w:sz w:val="20"/>
              </w:rPr>
            </w:pPr>
            <w:r w:rsidRPr="00584286">
              <w:rPr>
                <w:b/>
                <w:sz w:val="20"/>
              </w:rPr>
              <w:t>TOTALE CANONE</w:t>
            </w:r>
          </w:p>
        </w:tc>
        <w:tc>
          <w:tcPr>
            <w:tcW w:w="4622" w:type="dxa"/>
          </w:tcPr>
          <w:p w:rsidR="00950673" w:rsidRPr="00480560" w:rsidRDefault="00950673" w:rsidP="002808E3">
            <w:pPr>
              <w:spacing w:before="60" w:after="60"/>
              <w:jc w:val="center"/>
              <w:rPr>
                <w:b/>
                <w:sz w:val="20"/>
              </w:rPr>
            </w:pPr>
            <w:r>
              <w:rPr>
                <w:b/>
                <w:sz w:val="20"/>
              </w:rPr>
              <w:t>€ 209.765,76</w:t>
            </w:r>
          </w:p>
        </w:tc>
      </w:tr>
      <w:tr w:rsidR="00950673" w:rsidTr="002808E3">
        <w:tc>
          <w:tcPr>
            <w:tcW w:w="534" w:type="dxa"/>
          </w:tcPr>
          <w:p w:rsidR="00950673" w:rsidRPr="003531C4" w:rsidRDefault="00950673" w:rsidP="002808E3">
            <w:pPr>
              <w:spacing w:before="60" w:after="60"/>
              <w:rPr>
                <w:sz w:val="20"/>
              </w:rPr>
            </w:pPr>
          </w:p>
        </w:tc>
        <w:tc>
          <w:tcPr>
            <w:tcW w:w="4622" w:type="dxa"/>
          </w:tcPr>
          <w:p w:rsidR="00950673" w:rsidRPr="00584286" w:rsidRDefault="00950673" w:rsidP="002808E3">
            <w:pPr>
              <w:spacing w:before="60" w:after="60"/>
              <w:jc w:val="left"/>
              <w:rPr>
                <w:b/>
                <w:sz w:val="20"/>
              </w:rPr>
            </w:pPr>
          </w:p>
        </w:tc>
        <w:tc>
          <w:tcPr>
            <w:tcW w:w="4622" w:type="dxa"/>
          </w:tcPr>
          <w:p w:rsidR="00950673" w:rsidRDefault="00950673" w:rsidP="002808E3">
            <w:pPr>
              <w:spacing w:before="60" w:after="60"/>
              <w:jc w:val="center"/>
              <w:rPr>
                <w:b/>
                <w:sz w:val="20"/>
              </w:rPr>
            </w:pPr>
          </w:p>
        </w:tc>
      </w:tr>
      <w:tr w:rsidR="00950673" w:rsidTr="002808E3">
        <w:tc>
          <w:tcPr>
            <w:tcW w:w="534" w:type="dxa"/>
          </w:tcPr>
          <w:p w:rsidR="00950673" w:rsidRPr="003531C4" w:rsidRDefault="00950673" w:rsidP="002808E3">
            <w:pPr>
              <w:spacing w:before="60" w:after="60"/>
              <w:rPr>
                <w:sz w:val="20"/>
              </w:rPr>
            </w:pPr>
          </w:p>
        </w:tc>
        <w:tc>
          <w:tcPr>
            <w:tcW w:w="4622" w:type="dxa"/>
          </w:tcPr>
          <w:p w:rsidR="00950673" w:rsidRDefault="00950673" w:rsidP="002808E3">
            <w:pPr>
              <w:spacing w:before="60" w:after="60"/>
              <w:jc w:val="left"/>
              <w:rPr>
                <w:sz w:val="20"/>
              </w:rPr>
            </w:pPr>
            <w:r>
              <w:rPr>
                <w:sz w:val="20"/>
              </w:rPr>
              <w:t>Durata Concessione</w:t>
            </w:r>
          </w:p>
        </w:tc>
        <w:tc>
          <w:tcPr>
            <w:tcW w:w="4622" w:type="dxa"/>
          </w:tcPr>
          <w:p w:rsidR="00950673" w:rsidRPr="00584286" w:rsidRDefault="00950673" w:rsidP="002808E3">
            <w:pPr>
              <w:spacing w:before="60" w:after="60"/>
              <w:jc w:val="center"/>
              <w:rPr>
                <w:sz w:val="20"/>
              </w:rPr>
            </w:pPr>
            <w:r w:rsidRPr="00584286">
              <w:rPr>
                <w:sz w:val="20"/>
              </w:rPr>
              <w:t>16 anni</w:t>
            </w:r>
          </w:p>
        </w:tc>
      </w:tr>
    </w:tbl>
    <w:p w:rsidR="00D76668" w:rsidRDefault="00D76668" w:rsidP="00E17F45">
      <w:pPr>
        <w:rPr>
          <w:highlight w:val="yellow"/>
          <w:lang w:eastAsia="ar-SA"/>
        </w:rPr>
      </w:pPr>
    </w:p>
    <w:p w:rsidR="00292209" w:rsidRDefault="00292209" w:rsidP="00E17F45">
      <w:pPr>
        <w:rPr>
          <w:highlight w:val="yellow"/>
          <w:lang w:eastAsia="ar-SA"/>
        </w:rPr>
      </w:pPr>
    </w:p>
    <w:p w:rsidR="00292209" w:rsidRDefault="00292209" w:rsidP="00E17F45">
      <w:pPr>
        <w:rPr>
          <w:highlight w:val="yellow"/>
          <w:lang w:eastAsia="ar-SA"/>
        </w:rPr>
      </w:pPr>
    </w:p>
    <w:p w:rsidR="00292209" w:rsidRDefault="00292209" w:rsidP="00E17F45">
      <w:pPr>
        <w:rPr>
          <w:highlight w:val="yellow"/>
          <w:lang w:eastAsia="ar-SA"/>
        </w:rPr>
      </w:pPr>
    </w:p>
    <w:p w:rsidR="00292209" w:rsidRDefault="00292209" w:rsidP="00E17F45">
      <w:pPr>
        <w:rPr>
          <w:highlight w:val="yellow"/>
          <w:lang w:eastAsia="ar-SA"/>
        </w:rPr>
      </w:pPr>
    </w:p>
    <w:p w:rsidR="00292209" w:rsidRDefault="00292209" w:rsidP="00E17F45">
      <w:pPr>
        <w:rPr>
          <w:highlight w:val="yellow"/>
          <w:lang w:eastAsia="ar-SA"/>
        </w:rPr>
      </w:pPr>
    </w:p>
    <w:p w:rsidR="00292209" w:rsidRDefault="00292209" w:rsidP="00E17F45">
      <w:pPr>
        <w:rPr>
          <w:highlight w:val="yellow"/>
          <w:lang w:eastAsia="ar-SA"/>
        </w:rPr>
      </w:pPr>
    </w:p>
    <w:p w:rsidR="00292209" w:rsidRDefault="00292209" w:rsidP="00E17F45">
      <w:pPr>
        <w:rPr>
          <w:highlight w:val="yellow"/>
          <w:lang w:eastAsia="ar-SA"/>
        </w:rPr>
      </w:pPr>
    </w:p>
    <w:p w:rsidR="00292209" w:rsidRDefault="00292209" w:rsidP="00E17F45">
      <w:pPr>
        <w:rPr>
          <w:highlight w:val="yellow"/>
          <w:lang w:eastAsia="ar-SA"/>
        </w:rPr>
      </w:pPr>
    </w:p>
    <w:p w:rsidR="00292209" w:rsidRDefault="00292209" w:rsidP="00E17F45">
      <w:pPr>
        <w:rPr>
          <w:highlight w:val="yellow"/>
          <w:lang w:eastAsia="ar-SA"/>
        </w:rPr>
      </w:pPr>
    </w:p>
    <w:p w:rsidR="00292209" w:rsidRDefault="00292209" w:rsidP="00E17F45">
      <w:pPr>
        <w:rPr>
          <w:highlight w:val="yellow"/>
          <w:lang w:eastAsia="ar-SA"/>
        </w:rPr>
      </w:pPr>
    </w:p>
    <w:p w:rsidR="00D76668" w:rsidRPr="00950673" w:rsidRDefault="00950673" w:rsidP="00950673">
      <w:pPr>
        <w:pStyle w:val="Titolo1"/>
      </w:pPr>
      <w:bookmarkStart w:id="6" w:name="_Toc4583064"/>
      <w:r w:rsidRPr="00950673">
        <w:t>variazione del canone</w:t>
      </w:r>
      <w:bookmarkEnd w:id="6"/>
    </w:p>
    <w:p w:rsidR="00950673" w:rsidRDefault="00950673" w:rsidP="00950673">
      <w:pPr>
        <w:rPr>
          <w:lang w:eastAsia="ar-SA"/>
        </w:rPr>
      </w:pPr>
      <w:r>
        <w:rPr>
          <w:lang w:eastAsia="ar-SA"/>
        </w:rPr>
        <w:t>Come sopra indicato, il canone si compone di tre diverse voci A, B e C</w:t>
      </w:r>
      <w:r w:rsidR="004A4772">
        <w:rPr>
          <w:lang w:eastAsia="ar-SA"/>
        </w:rPr>
        <w:t xml:space="preserve"> e</w:t>
      </w:r>
      <w:r>
        <w:rPr>
          <w:lang w:eastAsia="ar-SA"/>
        </w:rPr>
        <w:t xml:space="preserve"> sarà oggetto di una indicizzazione annua, che verrà applicata soltanto alle componenti A e B</w:t>
      </w:r>
      <w:r w:rsidR="004A4772">
        <w:rPr>
          <w:lang w:eastAsia="ar-SA"/>
        </w:rPr>
        <w:t xml:space="preserve"> come da tabella sotto</w:t>
      </w:r>
      <w:r>
        <w:rPr>
          <w:lang w:eastAsia="ar-SA"/>
        </w:rPr>
        <w:t>.</w:t>
      </w:r>
    </w:p>
    <w:p w:rsidR="004A4772" w:rsidRPr="004A4772" w:rsidRDefault="004A4772" w:rsidP="004A4772">
      <w:pPr>
        <w:pStyle w:val="Didascalia"/>
        <w:keepNext/>
        <w:spacing w:after="120"/>
        <w:jc w:val="center"/>
        <w:rPr>
          <w:color w:val="auto"/>
        </w:rPr>
      </w:pPr>
      <w:r w:rsidRPr="004A4772">
        <w:rPr>
          <w:color w:val="auto"/>
        </w:rPr>
        <w:t xml:space="preserve">Tabella </w:t>
      </w:r>
      <w:r w:rsidR="00BD0F26" w:rsidRPr="004A4772">
        <w:rPr>
          <w:color w:val="auto"/>
        </w:rPr>
        <w:fldChar w:fldCharType="begin"/>
      </w:r>
      <w:r w:rsidRPr="004A4772">
        <w:rPr>
          <w:color w:val="auto"/>
        </w:rPr>
        <w:instrText xml:space="preserve"> SEQ Tabella \* ARABIC </w:instrText>
      </w:r>
      <w:r w:rsidR="00BD0F26" w:rsidRPr="004A4772">
        <w:rPr>
          <w:color w:val="auto"/>
        </w:rPr>
        <w:fldChar w:fldCharType="separate"/>
      </w:r>
      <w:r w:rsidR="005B4D40">
        <w:rPr>
          <w:noProof/>
          <w:color w:val="auto"/>
        </w:rPr>
        <w:t>4</w:t>
      </w:r>
      <w:r w:rsidR="00BD0F26" w:rsidRPr="004A4772">
        <w:rPr>
          <w:color w:val="auto"/>
        </w:rPr>
        <w:fldChar w:fldCharType="end"/>
      </w:r>
      <w:r w:rsidRPr="004A4772">
        <w:rPr>
          <w:color w:val="auto"/>
        </w:rPr>
        <w:t>. Indicizzazione del canone</w:t>
      </w:r>
    </w:p>
    <w:tbl>
      <w:tblPr>
        <w:tblStyle w:val="Grigliatabella"/>
        <w:tblW w:w="0" w:type="auto"/>
        <w:tblLook w:val="04A0" w:firstRow="1" w:lastRow="0" w:firstColumn="1" w:lastColumn="0" w:noHBand="0" w:noVBand="1"/>
      </w:tblPr>
      <w:tblGrid>
        <w:gridCol w:w="534"/>
        <w:gridCol w:w="2976"/>
        <w:gridCol w:w="6268"/>
      </w:tblGrid>
      <w:tr w:rsidR="004A4772" w:rsidTr="002808E3">
        <w:tc>
          <w:tcPr>
            <w:tcW w:w="9778" w:type="dxa"/>
            <w:gridSpan w:val="3"/>
          </w:tcPr>
          <w:p w:rsidR="004A4772" w:rsidRDefault="004A4772" w:rsidP="002808E3">
            <w:pPr>
              <w:jc w:val="center"/>
              <w:rPr>
                <w:sz w:val="28"/>
              </w:rPr>
            </w:pPr>
            <w:r w:rsidRPr="000508D3">
              <w:rPr>
                <w:sz w:val="28"/>
              </w:rPr>
              <w:t xml:space="preserve">PROPOSTA DI </w:t>
            </w:r>
            <w:r>
              <w:rPr>
                <w:sz w:val="28"/>
              </w:rPr>
              <w:t xml:space="preserve">PROJECT FINANCING </w:t>
            </w:r>
          </w:p>
          <w:p w:rsidR="004A4772" w:rsidRPr="00E94A81" w:rsidRDefault="004A4772" w:rsidP="002808E3">
            <w:pPr>
              <w:jc w:val="center"/>
              <w:rPr>
                <w:b/>
                <w:sz w:val="28"/>
              </w:rPr>
            </w:pPr>
            <w:r>
              <w:rPr>
                <w:b/>
              </w:rPr>
              <w:t>NEGAWATT</w:t>
            </w:r>
            <w:r w:rsidRPr="00047B56">
              <w:rPr>
                <w:b/>
              </w:rPr>
              <w:t xml:space="preserve"> SRL</w:t>
            </w:r>
          </w:p>
        </w:tc>
      </w:tr>
      <w:tr w:rsidR="004A4772" w:rsidTr="004A4772">
        <w:tc>
          <w:tcPr>
            <w:tcW w:w="534" w:type="dxa"/>
          </w:tcPr>
          <w:p w:rsidR="004A4772" w:rsidRDefault="004A4772" w:rsidP="002808E3">
            <w:pPr>
              <w:spacing w:before="240"/>
            </w:pPr>
          </w:p>
        </w:tc>
        <w:tc>
          <w:tcPr>
            <w:tcW w:w="2976" w:type="dxa"/>
            <w:vAlign w:val="center"/>
          </w:tcPr>
          <w:p w:rsidR="004A4772" w:rsidRPr="003531C4" w:rsidRDefault="004A4772" w:rsidP="004A4772">
            <w:pPr>
              <w:spacing w:before="120"/>
              <w:jc w:val="left"/>
            </w:pPr>
            <w:r>
              <w:t>VOCI COMPONENTI</w:t>
            </w:r>
          </w:p>
        </w:tc>
        <w:tc>
          <w:tcPr>
            <w:tcW w:w="6268" w:type="dxa"/>
          </w:tcPr>
          <w:p w:rsidR="004A4772" w:rsidRPr="003531C4" w:rsidRDefault="004A4772" w:rsidP="002808E3">
            <w:pPr>
              <w:spacing w:before="120"/>
              <w:jc w:val="center"/>
            </w:pPr>
            <w:r>
              <w:t>INDICIZZAZIONE CANONE</w:t>
            </w:r>
          </w:p>
        </w:tc>
      </w:tr>
      <w:tr w:rsidR="004A4772" w:rsidTr="004A4772">
        <w:tc>
          <w:tcPr>
            <w:tcW w:w="534" w:type="dxa"/>
          </w:tcPr>
          <w:p w:rsidR="004A4772" w:rsidRPr="003531C4" w:rsidRDefault="004A4772" w:rsidP="002808E3">
            <w:pPr>
              <w:spacing w:before="60" w:after="60"/>
              <w:rPr>
                <w:sz w:val="20"/>
              </w:rPr>
            </w:pPr>
            <w:r>
              <w:rPr>
                <w:sz w:val="20"/>
              </w:rPr>
              <w:t>A.</w:t>
            </w:r>
          </w:p>
        </w:tc>
        <w:tc>
          <w:tcPr>
            <w:tcW w:w="2976" w:type="dxa"/>
          </w:tcPr>
          <w:p w:rsidR="004A4772" w:rsidRPr="003531C4" w:rsidRDefault="004A4772" w:rsidP="002808E3">
            <w:pPr>
              <w:spacing w:before="60" w:after="60"/>
              <w:rPr>
                <w:sz w:val="20"/>
              </w:rPr>
            </w:pPr>
            <w:r>
              <w:rPr>
                <w:sz w:val="20"/>
              </w:rPr>
              <w:t>Fornitura energia elettrica</w:t>
            </w:r>
          </w:p>
        </w:tc>
        <w:tc>
          <w:tcPr>
            <w:tcW w:w="6268" w:type="dxa"/>
            <w:vAlign w:val="center"/>
          </w:tcPr>
          <w:p w:rsidR="004A4772" w:rsidRDefault="004A4772" w:rsidP="004A4772">
            <w:pPr>
              <w:spacing w:before="60" w:after="60"/>
              <w:jc w:val="left"/>
              <w:rPr>
                <w:sz w:val="20"/>
              </w:rPr>
            </w:pPr>
            <w:r>
              <w:rPr>
                <w:sz w:val="20"/>
              </w:rPr>
              <w:t>Si farà riferimento ai costi praticati dalla società erogatrice dell’energia elettrica.</w:t>
            </w:r>
          </w:p>
        </w:tc>
      </w:tr>
      <w:tr w:rsidR="004A4772" w:rsidTr="004A4772">
        <w:tc>
          <w:tcPr>
            <w:tcW w:w="534" w:type="dxa"/>
          </w:tcPr>
          <w:p w:rsidR="004A4772" w:rsidRPr="003531C4" w:rsidRDefault="004A4772" w:rsidP="002808E3">
            <w:pPr>
              <w:spacing w:before="60" w:after="60"/>
              <w:rPr>
                <w:sz w:val="20"/>
              </w:rPr>
            </w:pPr>
            <w:r>
              <w:rPr>
                <w:sz w:val="20"/>
              </w:rPr>
              <w:t>B.</w:t>
            </w:r>
          </w:p>
        </w:tc>
        <w:tc>
          <w:tcPr>
            <w:tcW w:w="2976" w:type="dxa"/>
          </w:tcPr>
          <w:p w:rsidR="004A4772" w:rsidRPr="003531C4" w:rsidRDefault="004A4772" w:rsidP="002808E3">
            <w:pPr>
              <w:spacing w:before="60" w:after="60"/>
              <w:rPr>
                <w:sz w:val="20"/>
              </w:rPr>
            </w:pPr>
            <w:r>
              <w:rPr>
                <w:sz w:val="20"/>
              </w:rPr>
              <w:t>Manutenzione e gestione impianti</w:t>
            </w:r>
          </w:p>
        </w:tc>
        <w:tc>
          <w:tcPr>
            <w:tcW w:w="6268" w:type="dxa"/>
            <w:vAlign w:val="center"/>
          </w:tcPr>
          <w:p w:rsidR="004A4772" w:rsidRPr="003531C4" w:rsidRDefault="004A4772" w:rsidP="004A4772">
            <w:pPr>
              <w:spacing w:before="60" w:after="60"/>
              <w:jc w:val="left"/>
              <w:rPr>
                <w:sz w:val="20"/>
              </w:rPr>
            </w:pPr>
            <w:r>
              <w:rPr>
                <w:sz w:val="20"/>
              </w:rPr>
              <w:t>Indicizzazione in base alla variazione percentuale annua del ISTAT-FOI</w:t>
            </w:r>
          </w:p>
        </w:tc>
      </w:tr>
      <w:tr w:rsidR="004A4772" w:rsidTr="004A4772">
        <w:tc>
          <w:tcPr>
            <w:tcW w:w="534" w:type="dxa"/>
          </w:tcPr>
          <w:p w:rsidR="004A4772" w:rsidRPr="003531C4" w:rsidRDefault="004A4772" w:rsidP="002808E3">
            <w:pPr>
              <w:spacing w:before="60" w:after="60"/>
              <w:rPr>
                <w:color w:val="000000"/>
                <w:spacing w:val="-1"/>
                <w:sz w:val="20"/>
              </w:rPr>
            </w:pPr>
            <w:r>
              <w:rPr>
                <w:sz w:val="20"/>
              </w:rPr>
              <w:t>C.</w:t>
            </w:r>
          </w:p>
        </w:tc>
        <w:tc>
          <w:tcPr>
            <w:tcW w:w="2976" w:type="dxa"/>
          </w:tcPr>
          <w:p w:rsidR="004A4772" w:rsidRPr="003531C4" w:rsidRDefault="004A4772" w:rsidP="002808E3">
            <w:pPr>
              <w:spacing w:before="60" w:after="60"/>
              <w:rPr>
                <w:color w:val="000000"/>
                <w:spacing w:val="-1"/>
                <w:sz w:val="20"/>
              </w:rPr>
            </w:pPr>
            <w:r>
              <w:rPr>
                <w:sz w:val="20"/>
              </w:rPr>
              <w:t>Quota investimento</w:t>
            </w:r>
          </w:p>
        </w:tc>
        <w:tc>
          <w:tcPr>
            <w:tcW w:w="6268" w:type="dxa"/>
            <w:vAlign w:val="center"/>
          </w:tcPr>
          <w:p w:rsidR="004A4772" w:rsidRPr="003531C4" w:rsidRDefault="004A4772" w:rsidP="004A4772">
            <w:pPr>
              <w:spacing w:before="60" w:after="60"/>
              <w:jc w:val="center"/>
              <w:rPr>
                <w:color w:val="000000"/>
                <w:spacing w:val="-1"/>
                <w:sz w:val="20"/>
              </w:rPr>
            </w:pPr>
            <w:r>
              <w:rPr>
                <w:color w:val="000000"/>
                <w:spacing w:val="-1"/>
                <w:sz w:val="20"/>
              </w:rPr>
              <w:t>-</w:t>
            </w:r>
          </w:p>
        </w:tc>
      </w:tr>
    </w:tbl>
    <w:p w:rsidR="00D76668" w:rsidRDefault="00D76668" w:rsidP="00D76668">
      <w:pPr>
        <w:rPr>
          <w:lang w:eastAsia="ar-SA"/>
        </w:rPr>
      </w:pPr>
    </w:p>
    <w:p w:rsidR="00F15A90" w:rsidRDefault="0073387F" w:rsidP="00D76668">
      <w:pPr>
        <w:pStyle w:val="Titolo1"/>
      </w:pPr>
      <w:bookmarkStart w:id="7" w:name="_Toc4583065"/>
      <w:r w:rsidRPr="00425A82">
        <w:t>Conclusioni</w:t>
      </w:r>
      <w:bookmarkEnd w:id="7"/>
    </w:p>
    <w:p w:rsidR="008B69CD" w:rsidRPr="008B69CD" w:rsidRDefault="008B69CD" w:rsidP="008B69CD">
      <w:pPr>
        <w:pStyle w:val="gmail-msoplaintext"/>
        <w:spacing w:before="0" w:beforeAutospacing="0" w:after="0" w:afterAutospacing="0" w:line="276" w:lineRule="auto"/>
        <w:jc w:val="both"/>
        <w:rPr>
          <w:rFonts w:ascii="Arial Narrow" w:eastAsiaTheme="minorEastAsia" w:hAnsi="Arial Narrow" w:cstheme="minorBidi"/>
          <w:sz w:val="22"/>
          <w:szCs w:val="22"/>
        </w:rPr>
      </w:pPr>
      <w:r w:rsidRPr="008B69CD">
        <w:rPr>
          <w:rFonts w:ascii="Arial Narrow" w:eastAsiaTheme="minorEastAsia" w:hAnsi="Arial Narrow" w:cstheme="minorBidi"/>
          <w:sz w:val="22"/>
          <w:szCs w:val="22"/>
        </w:rPr>
        <w:t xml:space="preserve">L’art. 168 del Codice dei Contratti, recependo l’art. 18 della Direttiva 2014/23/UE stabilisce in materia il </w:t>
      </w:r>
      <w:proofErr w:type="gramStart"/>
      <w:r w:rsidRPr="008B69CD">
        <w:rPr>
          <w:rFonts w:ascii="Arial Narrow" w:eastAsiaTheme="minorEastAsia" w:hAnsi="Arial Narrow" w:cstheme="minorBidi"/>
          <w:sz w:val="22"/>
          <w:szCs w:val="22"/>
        </w:rPr>
        <w:t>principio  cardine</w:t>
      </w:r>
      <w:proofErr w:type="gramEnd"/>
      <w:r w:rsidRPr="008B69CD">
        <w:rPr>
          <w:rFonts w:ascii="Arial Narrow" w:eastAsiaTheme="minorEastAsia" w:hAnsi="Arial Narrow" w:cstheme="minorBidi"/>
          <w:sz w:val="22"/>
          <w:szCs w:val="22"/>
        </w:rPr>
        <w:t xml:space="preserve"> per cui la durata delle concessioni non è predeterminata, ma deve essere calcolata in funzione dell’entità  della prestazione che il concessionario è tenuto a rendere e della necessità di rientro degli investimenti.</w:t>
      </w:r>
    </w:p>
    <w:p w:rsidR="008B69CD" w:rsidRPr="008B69CD" w:rsidRDefault="008B69CD" w:rsidP="008B69CD">
      <w:pPr>
        <w:pStyle w:val="gmail-msoplaintext"/>
        <w:spacing w:before="0" w:beforeAutospacing="0" w:after="0" w:afterAutospacing="0" w:line="276" w:lineRule="auto"/>
        <w:jc w:val="both"/>
        <w:rPr>
          <w:rFonts w:ascii="Arial Narrow" w:eastAsiaTheme="minorEastAsia" w:hAnsi="Arial Narrow" w:cstheme="minorBidi"/>
          <w:sz w:val="22"/>
          <w:szCs w:val="22"/>
        </w:rPr>
      </w:pPr>
      <w:r w:rsidRPr="008B69CD">
        <w:rPr>
          <w:rFonts w:ascii="Arial Narrow" w:eastAsiaTheme="minorEastAsia" w:hAnsi="Arial Narrow" w:cstheme="minorBidi"/>
          <w:sz w:val="22"/>
          <w:szCs w:val="22"/>
        </w:rPr>
        <w:t xml:space="preserve">Centrale per valutare la convenienza economica di un’operazione di </w:t>
      </w:r>
      <w:proofErr w:type="spellStart"/>
      <w:r w:rsidRPr="008B69CD">
        <w:rPr>
          <w:rFonts w:ascii="Arial Narrow" w:eastAsiaTheme="minorEastAsia" w:hAnsi="Arial Narrow" w:cstheme="minorBidi"/>
          <w:sz w:val="22"/>
          <w:szCs w:val="22"/>
        </w:rPr>
        <w:t>project</w:t>
      </w:r>
      <w:proofErr w:type="spellEnd"/>
      <w:r w:rsidR="00A2122A">
        <w:rPr>
          <w:rFonts w:ascii="Arial Narrow" w:eastAsiaTheme="minorEastAsia" w:hAnsi="Arial Narrow" w:cstheme="minorBidi"/>
          <w:sz w:val="22"/>
          <w:szCs w:val="22"/>
        </w:rPr>
        <w:t xml:space="preserve"> </w:t>
      </w:r>
      <w:proofErr w:type="spellStart"/>
      <w:r w:rsidRPr="008B69CD">
        <w:rPr>
          <w:rFonts w:ascii="Arial Narrow" w:eastAsiaTheme="minorEastAsia" w:hAnsi="Arial Narrow" w:cstheme="minorBidi"/>
          <w:sz w:val="22"/>
          <w:szCs w:val="22"/>
        </w:rPr>
        <w:t>financing</w:t>
      </w:r>
      <w:proofErr w:type="spellEnd"/>
      <w:r w:rsidRPr="008B69CD">
        <w:rPr>
          <w:rFonts w:ascii="Arial Narrow" w:eastAsiaTheme="minorEastAsia" w:hAnsi="Arial Narrow" w:cstheme="minorBidi"/>
          <w:sz w:val="22"/>
          <w:szCs w:val="22"/>
        </w:rPr>
        <w:t xml:space="preserve"> è, quindi, il criterio del </w:t>
      </w:r>
      <w:proofErr w:type="gramStart"/>
      <w:r w:rsidRPr="00A2122A">
        <w:rPr>
          <w:rFonts w:ascii="Arial Narrow" w:eastAsiaTheme="minorEastAsia" w:hAnsi="Arial Narrow" w:cstheme="minorBidi"/>
          <w:b/>
          <w:sz w:val="22"/>
          <w:szCs w:val="22"/>
        </w:rPr>
        <w:t>Valore  Attuale</w:t>
      </w:r>
      <w:proofErr w:type="gramEnd"/>
      <w:r w:rsidRPr="00A2122A">
        <w:rPr>
          <w:rFonts w:ascii="Arial Narrow" w:eastAsiaTheme="minorEastAsia" w:hAnsi="Arial Narrow" w:cstheme="minorBidi"/>
          <w:b/>
          <w:sz w:val="22"/>
          <w:szCs w:val="22"/>
        </w:rPr>
        <w:t xml:space="preserve"> Netto (c.d. VAN)</w:t>
      </w:r>
      <w:r w:rsidRPr="008B69CD">
        <w:rPr>
          <w:rFonts w:ascii="Arial Narrow" w:eastAsiaTheme="minorEastAsia" w:hAnsi="Arial Narrow" w:cstheme="minorBidi"/>
          <w:sz w:val="22"/>
          <w:szCs w:val="22"/>
        </w:rPr>
        <w:t xml:space="preserve"> che consente di calcolare il valore del beneficio netto atteso dall’iniziativa economica  e la ricchezza incrementale generata dall’investimento. </w:t>
      </w:r>
      <w:r w:rsidRPr="00A2122A">
        <w:rPr>
          <w:rFonts w:ascii="Arial Narrow" w:eastAsiaTheme="minorEastAsia" w:hAnsi="Arial Narrow" w:cstheme="minorBidi"/>
          <w:b/>
          <w:sz w:val="22"/>
          <w:szCs w:val="22"/>
        </w:rPr>
        <w:t>Tale indice</w:t>
      </w:r>
      <w:r w:rsidRPr="008B69CD">
        <w:rPr>
          <w:rFonts w:ascii="Arial Narrow" w:eastAsiaTheme="minorEastAsia" w:hAnsi="Arial Narrow" w:cstheme="minorBidi"/>
          <w:sz w:val="22"/>
          <w:szCs w:val="22"/>
        </w:rPr>
        <w:t xml:space="preserve">, affinché un progetto possa essere valutato favorevolmente, </w:t>
      </w:r>
      <w:r w:rsidRPr="00A2122A">
        <w:rPr>
          <w:rFonts w:ascii="Arial Narrow" w:eastAsiaTheme="minorEastAsia" w:hAnsi="Arial Narrow" w:cstheme="minorBidi"/>
          <w:b/>
          <w:sz w:val="22"/>
          <w:szCs w:val="22"/>
        </w:rPr>
        <w:t>deve assumere un valore positivo</w:t>
      </w:r>
      <w:r w:rsidRPr="008B69CD">
        <w:rPr>
          <w:rFonts w:ascii="Arial Narrow" w:eastAsiaTheme="minorEastAsia" w:hAnsi="Arial Narrow" w:cstheme="minorBidi"/>
          <w:sz w:val="22"/>
          <w:szCs w:val="22"/>
        </w:rPr>
        <w:t xml:space="preserve">, perché solo in tal caso l’iniziativa risulta in grado di </w:t>
      </w:r>
      <w:proofErr w:type="gramStart"/>
      <w:r w:rsidRPr="008B69CD">
        <w:rPr>
          <w:rFonts w:ascii="Arial Narrow" w:eastAsiaTheme="minorEastAsia" w:hAnsi="Arial Narrow" w:cstheme="minorBidi"/>
          <w:sz w:val="22"/>
          <w:szCs w:val="22"/>
        </w:rPr>
        <w:t>produrre  flussi</w:t>
      </w:r>
      <w:proofErr w:type="gramEnd"/>
      <w:r w:rsidRPr="008B69CD">
        <w:rPr>
          <w:rFonts w:ascii="Arial Narrow" w:eastAsiaTheme="minorEastAsia" w:hAnsi="Arial Narrow" w:cstheme="minorBidi"/>
          <w:sz w:val="22"/>
          <w:szCs w:val="22"/>
        </w:rPr>
        <w:t xml:space="preserve"> monetari sufficienti a ripagare l’esborso iniziale ed a remunerare i capitali impiegati nell’operazione.</w:t>
      </w:r>
    </w:p>
    <w:p w:rsidR="00F20573" w:rsidRPr="00A2122A" w:rsidRDefault="008B69CD" w:rsidP="008B69CD">
      <w:pPr>
        <w:rPr>
          <w:b/>
        </w:rPr>
      </w:pPr>
      <w:r w:rsidRPr="00A2122A">
        <w:rPr>
          <w:b/>
        </w:rPr>
        <w:t>Si evidenzia che i</w:t>
      </w:r>
      <w:r w:rsidR="00F20573" w:rsidRPr="00A2122A">
        <w:rPr>
          <w:b/>
        </w:rPr>
        <w:t xml:space="preserve">l </w:t>
      </w:r>
      <w:r w:rsidRPr="00A2122A">
        <w:rPr>
          <w:b/>
        </w:rPr>
        <w:t>progett</w:t>
      </w:r>
      <w:r w:rsidR="00F20573" w:rsidRPr="00A2122A">
        <w:rPr>
          <w:b/>
        </w:rPr>
        <w:t>o</w:t>
      </w:r>
      <w:r w:rsidRPr="00A2122A">
        <w:rPr>
          <w:b/>
        </w:rPr>
        <w:t xml:space="preserve"> </w:t>
      </w:r>
      <w:proofErr w:type="spellStart"/>
      <w:r w:rsidRPr="00A2122A">
        <w:rPr>
          <w:b/>
        </w:rPr>
        <w:t>presentaun</w:t>
      </w:r>
      <w:proofErr w:type="spellEnd"/>
      <w:r w:rsidRPr="00A2122A">
        <w:rPr>
          <w:b/>
        </w:rPr>
        <w:t xml:space="preserve"> VAN positivo </w:t>
      </w:r>
      <w:r w:rsidR="00F20573" w:rsidRPr="00A2122A">
        <w:rPr>
          <w:b/>
        </w:rPr>
        <w:t>e quindi ha superato i PPP test (come meglio esplicitato nell’elaborato progettuale dedicato).</w:t>
      </w:r>
    </w:p>
    <w:p w:rsidR="008B69CD" w:rsidRDefault="00F20573" w:rsidP="008B69CD">
      <w:r>
        <w:t xml:space="preserve">Il </w:t>
      </w:r>
      <w:r w:rsidR="008B69CD">
        <w:t>progett</w:t>
      </w:r>
      <w:r>
        <w:t>o</w:t>
      </w:r>
      <w:r w:rsidR="00A2122A">
        <w:t xml:space="preserve"> </w:t>
      </w:r>
      <w:r>
        <w:t>presenta</w:t>
      </w:r>
      <w:r w:rsidR="008B69CD">
        <w:t xml:space="preserve"> una sostenibilità economica per l’azionista riducendo quindi i rischi di progetto a cui potrebbe essere esposto l’ENTE.</w:t>
      </w:r>
    </w:p>
    <w:p w:rsidR="00F20573" w:rsidRPr="00A2122A" w:rsidRDefault="00F20573" w:rsidP="008B69CD">
      <w:pPr>
        <w:rPr>
          <w:b/>
        </w:rPr>
      </w:pPr>
      <w:r w:rsidRPr="00A2122A">
        <w:rPr>
          <w:b/>
        </w:rPr>
        <w:t xml:space="preserve">La presente relazione non costituisce approvazione in linea tecnica del progetto che invece sarà eseguita secondo le indicazioni contenute </w:t>
      </w:r>
      <w:proofErr w:type="gramStart"/>
      <w:r w:rsidRPr="00A2122A">
        <w:rPr>
          <w:b/>
        </w:rPr>
        <w:t xml:space="preserve">nel  </w:t>
      </w:r>
      <w:proofErr w:type="spellStart"/>
      <w:r w:rsidRPr="00A2122A">
        <w:rPr>
          <w:b/>
        </w:rPr>
        <w:t>D</w:t>
      </w:r>
      <w:proofErr w:type="gramEnd"/>
      <w:r w:rsidRPr="00A2122A">
        <w:rPr>
          <w:b/>
        </w:rPr>
        <w:t>.Lgs</w:t>
      </w:r>
      <w:proofErr w:type="spellEnd"/>
      <w:r w:rsidRPr="00A2122A">
        <w:rPr>
          <w:b/>
        </w:rPr>
        <w:t xml:space="preserve"> 50/2016</w:t>
      </w:r>
    </w:p>
    <w:p w:rsidR="005402AC" w:rsidRDefault="005402AC" w:rsidP="005402AC"/>
    <w:p w:rsidR="0073555E" w:rsidRDefault="00F20573" w:rsidP="0073555E">
      <w:proofErr w:type="gramStart"/>
      <w:r>
        <w:t>Assoro</w:t>
      </w:r>
      <w:r w:rsidR="00A2122A">
        <w:t xml:space="preserve"> </w:t>
      </w:r>
      <w:r>
        <w:t xml:space="preserve"> </w:t>
      </w:r>
      <w:r w:rsidR="00292209">
        <w:t>01.04.</w:t>
      </w:r>
      <w:r w:rsidR="009F764C" w:rsidRPr="00425A82">
        <w:t>201</w:t>
      </w:r>
      <w:r>
        <w:t>9</w:t>
      </w:r>
      <w:proofErr w:type="gramEnd"/>
      <w:r w:rsidR="009F764C" w:rsidRPr="00425A82">
        <w:tab/>
      </w:r>
      <w:r w:rsidR="009F764C" w:rsidRPr="00425A82">
        <w:tab/>
      </w:r>
      <w:r w:rsidR="009F764C" w:rsidRPr="00425A82">
        <w:tab/>
      </w:r>
      <w:r w:rsidR="009F764C" w:rsidRPr="00425A82">
        <w:tab/>
      </w:r>
      <w:r w:rsidR="009F764C" w:rsidRPr="00425A82">
        <w:tab/>
      </w:r>
      <w:r w:rsidR="009F764C" w:rsidRPr="00425A82">
        <w:tab/>
      </w:r>
    </w:p>
    <w:p w:rsidR="0073555E" w:rsidRDefault="0073555E" w:rsidP="0073555E"/>
    <w:p w:rsidR="009F764C" w:rsidRDefault="00A2122A" w:rsidP="0073555E">
      <w:pPr>
        <w:ind w:left="4956" w:firstLine="708"/>
      </w:pPr>
      <w:r>
        <w:t xml:space="preserve">                                                          </w:t>
      </w:r>
      <w:r w:rsidR="00F20573">
        <w:t>IL RUP</w:t>
      </w:r>
    </w:p>
    <w:p w:rsidR="00292209" w:rsidRPr="00425A82" w:rsidRDefault="00292209" w:rsidP="0073555E">
      <w:pPr>
        <w:ind w:left="4956" w:firstLine="708"/>
      </w:pPr>
      <w:r>
        <w:t xml:space="preserve">                                                   Arch. Lucio </w:t>
      </w:r>
      <w:proofErr w:type="spellStart"/>
      <w:r>
        <w:t>Puleo</w:t>
      </w:r>
      <w:proofErr w:type="spellEnd"/>
    </w:p>
    <w:p w:rsidR="0073555E" w:rsidRDefault="0073555E" w:rsidP="0073555E">
      <w:pPr>
        <w:spacing w:after="0" w:line="240" w:lineRule="auto"/>
        <w:ind w:left="4248" w:firstLine="708"/>
      </w:pPr>
    </w:p>
    <w:p w:rsidR="009F764C" w:rsidRDefault="009F764C" w:rsidP="00425A82">
      <w:pPr>
        <w:spacing w:after="0" w:line="240" w:lineRule="auto"/>
      </w:pPr>
    </w:p>
    <w:sectPr w:rsidR="009F764C" w:rsidSect="00292209">
      <w:pgSz w:w="11906" w:h="16838"/>
      <w:pgMar w:top="531"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E60" w:rsidRDefault="00923E60">
      <w:pPr>
        <w:spacing w:after="0" w:line="240" w:lineRule="auto"/>
      </w:pPr>
      <w:r>
        <w:separator/>
      </w:r>
    </w:p>
  </w:endnote>
  <w:endnote w:type="continuationSeparator" w:id="0">
    <w:p w:rsidR="00923E60" w:rsidRDefault="00923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573" w:rsidRDefault="00F20573"/>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573" w:rsidRDefault="00F20573"/>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573" w:rsidRDefault="00F2057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E60" w:rsidRDefault="00923E60">
      <w:pPr>
        <w:spacing w:after="0" w:line="240" w:lineRule="auto"/>
      </w:pPr>
      <w:r>
        <w:separator/>
      </w:r>
    </w:p>
  </w:footnote>
  <w:footnote w:type="continuationSeparator" w:id="0">
    <w:p w:rsidR="00923E60" w:rsidRDefault="00923E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573" w:rsidRDefault="00F20573">
    <w:pPr>
      <w:pStyle w:val="Intestazione"/>
      <w:tabs>
        <w:tab w:val="clear" w:pos="4536"/>
        <w:tab w:val="clear" w:pos="9072"/>
        <w:tab w:val="center" w:pos="4111"/>
        <w:tab w:val="right" w:pos="8364"/>
      </w:tabs>
      <w:rPr>
        <w:rFonts w:ascii="Verdana" w:hAnsi="Verdana"/>
        <w:color w:val="808080"/>
        <w:sz w:val="20"/>
      </w:rPr>
    </w:pPr>
    <w:r>
      <w:rPr>
        <w:rFonts w:ascii="Verdana" w:hAnsi="Verdana"/>
        <w:color w:val="808080"/>
        <w:sz w:val="2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573" w:rsidRDefault="00F20573"/>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573" w:rsidRDefault="00F20573"/>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573" w:rsidRDefault="00F2057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21F98"/>
    <w:multiLevelType w:val="hybridMultilevel"/>
    <w:tmpl w:val="1956627E"/>
    <w:lvl w:ilvl="0" w:tplc="E9DADED4">
      <w:start w:val="3"/>
      <w:numFmt w:val="bullet"/>
      <w:lvlText w:val="-"/>
      <w:lvlJc w:val="left"/>
      <w:pPr>
        <w:ind w:left="720" w:hanging="360"/>
      </w:pPr>
      <w:rPr>
        <w:rFonts w:ascii="Arial Narrow" w:eastAsiaTheme="minorHAnsi" w:hAnsi="Arial Narrow"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8A0C5E"/>
    <w:multiLevelType w:val="hybridMultilevel"/>
    <w:tmpl w:val="BD5AB30C"/>
    <w:lvl w:ilvl="0" w:tplc="09821464">
      <w:numFmt w:val="bullet"/>
      <w:lvlText w:val="-"/>
      <w:lvlJc w:val="left"/>
      <w:pPr>
        <w:ind w:left="720" w:hanging="360"/>
      </w:pPr>
      <w:rPr>
        <w:rFonts w:ascii="Arial Narrow" w:eastAsiaTheme="minorEastAsia" w:hAnsi="Arial Narrow"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EC01DAF"/>
    <w:multiLevelType w:val="multilevel"/>
    <w:tmpl w:val="04100025"/>
    <w:lvl w:ilvl="0">
      <w:start w:val="1"/>
      <w:numFmt w:val="decimal"/>
      <w:pStyle w:val="Titolo1"/>
      <w:lvlText w:val="%1"/>
      <w:lvlJc w:val="left"/>
      <w:pPr>
        <w:ind w:left="3835" w:hanging="432"/>
      </w:p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3" w15:restartNumberingAfterBreak="0">
    <w:nsid w:val="122D70A0"/>
    <w:multiLevelType w:val="hybridMultilevel"/>
    <w:tmpl w:val="0FC8E990"/>
    <w:lvl w:ilvl="0" w:tplc="1DF473B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DFF6538"/>
    <w:multiLevelType w:val="hybridMultilevel"/>
    <w:tmpl w:val="BBCAC6C0"/>
    <w:lvl w:ilvl="0" w:tplc="786C5768">
      <w:start w:val="3"/>
      <w:numFmt w:val="bullet"/>
      <w:lvlText w:val="-"/>
      <w:lvlJc w:val="left"/>
      <w:pPr>
        <w:ind w:left="720" w:hanging="360"/>
      </w:pPr>
      <w:rPr>
        <w:rFonts w:ascii="Arial Narrow" w:eastAsiaTheme="minorHAnsi" w:hAnsi="Arial Narrow"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6680D2E"/>
    <w:multiLevelType w:val="hybridMultilevel"/>
    <w:tmpl w:val="99ACE56E"/>
    <w:lvl w:ilvl="0" w:tplc="5FE8B654">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B1E4CAC"/>
    <w:multiLevelType w:val="hybridMultilevel"/>
    <w:tmpl w:val="6072596C"/>
    <w:lvl w:ilvl="0" w:tplc="DEA4C3E2">
      <w:start w:val="1"/>
      <w:numFmt w:val="upperLetter"/>
      <w:lvlText w:val="%1."/>
      <w:lvlJc w:val="left"/>
      <w:pPr>
        <w:ind w:left="720" w:hanging="360"/>
      </w:pPr>
      <w:rPr>
        <w:rFonts w:hint="default"/>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E0C4760"/>
    <w:multiLevelType w:val="hybridMultilevel"/>
    <w:tmpl w:val="DEE48E1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EAF2DD8"/>
    <w:multiLevelType w:val="hybridMultilevel"/>
    <w:tmpl w:val="3634F00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F63270E"/>
    <w:multiLevelType w:val="hybridMultilevel"/>
    <w:tmpl w:val="836410F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3532962"/>
    <w:multiLevelType w:val="hybridMultilevel"/>
    <w:tmpl w:val="A03461F2"/>
    <w:lvl w:ilvl="0" w:tplc="1DF473B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3B1B28FB"/>
    <w:multiLevelType w:val="hybridMultilevel"/>
    <w:tmpl w:val="9AAA0D60"/>
    <w:lvl w:ilvl="0" w:tplc="97E823BA">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0321AA"/>
    <w:multiLevelType w:val="hybridMultilevel"/>
    <w:tmpl w:val="D1204FD4"/>
    <w:lvl w:ilvl="0" w:tplc="1DF473B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1114B52"/>
    <w:multiLevelType w:val="hybridMultilevel"/>
    <w:tmpl w:val="AD74D1EE"/>
    <w:lvl w:ilvl="0" w:tplc="1DF473BA">
      <w:start w:val="1"/>
      <w:numFmt w:val="bullet"/>
      <w:lvlText w:val=""/>
      <w:lvlJc w:val="left"/>
      <w:pPr>
        <w:ind w:left="768" w:hanging="360"/>
      </w:pPr>
      <w:rPr>
        <w:rFonts w:ascii="Symbol" w:hAnsi="Symbol" w:hint="default"/>
      </w:rPr>
    </w:lvl>
    <w:lvl w:ilvl="1" w:tplc="04100003" w:tentative="1">
      <w:start w:val="1"/>
      <w:numFmt w:val="bullet"/>
      <w:lvlText w:val="o"/>
      <w:lvlJc w:val="left"/>
      <w:pPr>
        <w:ind w:left="1488" w:hanging="360"/>
      </w:pPr>
      <w:rPr>
        <w:rFonts w:ascii="Courier New" w:hAnsi="Courier New" w:cs="Courier New" w:hint="default"/>
      </w:rPr>
    </w:lvl>
    <w:lvl w:ilvl="2" w:tplc="04100005" w:tentative="1">
      <w:start w:val="1"/>
      <w:numFmt w:val="bullet"/>
      <w:lvlText w:val=""/>
      <w:lvlJc w:val="left"/>
      <w:pPr>
        <w:ind w:left="2208" w:hanging="360"/>
      </w:pPr>
      <w:rPr>
        <w:rFonts w:ascii="Wingdings" w:hAnsi="Wingdings" w:hint="default"/>
      </w:rPr>
    </w:lvl>
    <w:lvl w:ilvl="3" w:tplc="04100001" w:tentative="1">
      <w:start w:val="1"/>
      <w:numFmt w:val="bullet"/>
      <w:lvlText w:val=""/>
      <w:lvlJc w:val="left"/>
      <w:pPr>
        <w:ind w:left="2928" w:hanging="360"/>
      </w:pPr>
      <w:rPr>
        <w:rFonts w:ascii="Symbol" w:hAnsi="Symbol" w:hint="default"/>
      </w:rPr>
    </w:lvl>
    <w:lvl w:ilvl="4" w:tplc="04100003" w:tentative="1">
      <w:start w:val="1"/>
      <w:numFmt w:val="bullet"/>
      <w:lvlText w:val="o"/>
      <w:lvlJc w:val="left"/>
      <w:pPr>
        <w:ind w:left="3648" w:hanging="360"/>
      </w:pPr>
      <w:rPr>
        <w:rFonts w:ascii="Courier New" w:hAnsi="Courier New" w:cs="Courier New" w:hint="default"/>
      </w:rPr>
    </w:lvl>
    <w:lvl w:ilvl="5" w:tplc="04100005" w:tentative="1">
      <w:start w:val="1"/>
      <w:numFmt w:val="bullet"/>
      <w:lvlText w:val=""/>
      <w:lvlJc w:val="left"/>
      <w:pPr>
        <w:ind w:left="4368" w:hanging="360"/>
      </w:pPr>
      <w:rPr>
        <w:rFonts w:ascii="Wingdings" w:hAnsi="Wingdings" w:hint="default"/>
      </w:rPr>
    </w:lvl>
    <w:lvl w:ilvl="6" w:tplc="04100001" w:tentative="1">
      <w:start w:val="1"/>
      <w:numFmt w:val="bullet"/>
      <w:lvlText w:val=""/>
      <w:lvlJc w:val="left"/>
      <w:pPr>
        <w:ind w:left="5088" w:hanging="360"/>
      </w:pPr>
      <w:rPr>
        <w:rFonts w:ascii="Symbol" w:hAnsi="Symbol" w:hint="default"/>
      </w:rPr>
    </w:lvl>
    <w:lvl w:ilvl="7" w:tplc="04100003" w:tentative="1">
      <w:start w:val="1"/>
      <w:numFmt w:val="bullet"/>
      <w:lvlText w:val="o"/>
      <w:lvlJc w:val="left"/>
      <w:pPr>
        <w:ind w:left="5808" w:hanging="360"/>
      </w:pPr>
      <w:rPr>
        <w:rFonts w:ascii="Courier New" w:hAnsi="Courier New" w:cs="Courier New" w:hint="default"/>
      </w:rPr>
    </w:lvl>
    <w:lvl w:ilvl="8" w:tplc="04100005" w:tentative="1">
      <w:start w:val="1"/>
      <w:numFmt w:val="bullet"/>
      <w:lvlText w:val=""/>
      <w:lvlJc w:val="left"/>
      <w:pPr>
        <w:ind w:left="6528" w:hanging="360"/>
      </w:pPr>
      <w:rPr>
        <w:rFonts w:ascii="Wingdings" w:hAnsi="Wingdings" w:hint="default"/>
      </w:rPr>
    </w:lvl>
  </w:abstractNum>
  <w:abstractNum w:abstractNumId="14" w15:restartNumberingAfterBreak="0">
    <w:nsid w:val="54E92868"/>
    <w:multiLevelType w:val="hybridMultilevel"/>
    <w:tmpl w:val="EB082C4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5708201C"/>
    <w:multiLevelType w:val="hybridMultilevel"/>
    <w:tmpl w:val="AF1A05D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61F07335"/>
    <w:multiLevelType w:val="hybridMultilevel"/>
    <w:tmpl w:val="2BF830E8"/>
    <w:lvl w:ilvl="0" w:tplc="9EE2AC6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F795207"/>
    <w:multiLevelType w:val="hybridMultilevel"/>
    <w:tmpl w:val="D6587494"/>
    <w:lvl w:ilvl="0" w:tplc="E320D320">
      <w:start w:val="1"/>
      <w:numFmt w:val="lowerRoman"/>
      <w:lvlText w:val="%1)"/>
      <w:lvlJc w:val="left"/>
      <w:pPr>
        <w:ind w:left="1068" w:hanging="360"/>
      </w:pPr>
      <w:rPr>
        <w:rFonts w:ascii="Arial Narrow" w:eastAsiaTheme="minorEastAsia" w:hAnsi="Arial Narrow" w:cstheme="minorBidi"/>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8" w15:restartNumberingAfterBreak="0">
    <w:nsid w:val="6FDC0A34"/>
    <w:multiLevelType w:val="hybridMultilevel"/>
    <w:tmpl w:val="4D60C1C8"/>
    <w:lvl w:ilvl="0" w:tplc="8F82D65A">
      <w:start w:val="4"/>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709562FF"/>
    <w:multiLevelType w:val="hybridMultilevel"/>
    <w:tmpl w:val="20944DA4"/>
    <w:lvl w:ilvl="0" w:tplc="99609DD8">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0" w15:restartNumberingAfterBreak="0">
    <w:nsid w:val="71D82A3A"/>
    <w:multiLevelType w:val="hybridMultilevel"/>
    <w:tmpl w:val="A3BCF398"/>
    <w:lvl w:ilvl="0" w:tplc="1DF473B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A364999"/>
    <w:multiLevelType w:val="hybridMultilevel"/>
    <w:tmpl w:val="DCB4A73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8"/>
  </w:num>
  <w:num w:numId="2">
    <w:abstractNumId w:val="11"/>
  </w:num>
  <w:num w:numId="3">
    <w:abstractNumId w:val="16"/>
  </w:num>
  <w:num w:numId="4">
    <w:abstractNumId w:val="19"/>
  </w:num>
  <w:num w:numId="5">
    <w:abstractNumId w:val="7"/>
  </w:num>
  <w:num w:numId="6">
    <w:abstractNumId w:val="2"/>
  </w:num>
  <w:num w:numId="7">
    <w:abstractNumId w:val="15"/>
  </w:num>
  <w:num w:numId="8">
    <w:abstractNumId w:val="0"/>
  </w:num>
  <w:num w:numId="9">
    <w:abstractNumId w:val="4"/>
  </w:num>
  <w:num w:numId="10">
    <w:abstractNumId w:val="14"/>
  </w:num>
  <w:num w:numId="11">
    <w:abstractNumId w:val="18"/>
  </w:num>
  <w:num w:numId="12">
    <w:abstractNumId w:val="9"/>
  </w:num>
  <w:num w:numId="13">
    <w:abstractNumId w:val="21"/>
  </w:num>
  <w:num w:numId="14">
    <w:abstractNumId w:val="5"/>
  </w:num>
  <w:num w:numId="15">
    <w:abstractNumId w:val="13"/>
  </w:num>
  <w:num w:numId="16">
    <w:abstractNumId w:val="10"/>
  </w:num>
  <w:num w:numId="17">
    <w:abstractNumId w:val="17"/>
  </w:num>
  <w:num w:numId="18">
    <w:abstractNumId w:val="1"/>
  </w:num>
  <w:num w:numId="19">
    <w:abstractNumId w:val="6"/>
  </w:num>
  <w:num w:numId="20">
    <w:abstractNumId w:val="20"/>
  </w:num>
  <w:num w:numId="21">
    <w:abstractNumId w:val="1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435"/>
    <w:rsid w:val="00005D3F"/>
    <w:rsid w:val="00012658"/>
    <w:rsid w:val="00012C99"/>
    <w:rsid w:val="00032B51"/>
    <w:rsid w:val="000606B6"/>
    <w:rsid w:val="00074991"/>
    <w:rsid w:val="00092E09"/>
    <w:rsid w:val="000F4678"/>
    <w:rsid w:val="000F63A3"/>
    <w:rsid w:val="0011282F"/>
    <w:rsid w:val="0013338C"/>
    <w:rsid w:val="00150525"/>
    <w:rsid w:val="00155852"/>
    <w:rsid w:val="00181C38"/>
    <w:rsid w:val="001A7A79"/>
    <w:rsid w:val="001B6320"/>
    <w:rsid w:val="001D03B4"/>
    <w:rsid w:val="001E7A67"/>
    <w:rsid w:val="00225B25"/>
    <w:rsid w:val="00236EC4"/>
    <w:rsid w:val="0025056B"/>
    <w:rsid w:val="002526C7"/>
    <w:rsid w:val="002808E3"/>
    <w:rsid w:val="00292209"/>
    <w:rsid w:val="0029303B"/>
    <w:rsid w:val="002A0F0B"/>
    <w:rsid w:val="002A74CF"/>
    <w:rsid w:val="002B09FE"/>
    <w:rsid w:val="00353358"/>
    <w:rsid w:val="003535E9"/>
    <w:rsid w:val="003741AA"/>
    <w:rsid w:val="0038050F"/>
    <w:rsid w:val="003E4D55"/>
    <w:rsid w:val="003E706C"/>
    <w:rsid w:val="003F0C63"/>
    <w:rsid w:val="004119AC"/>
    <w:rsid w:val="004164AE"/>
    <w:rsid w:val="00420662"/>
    <w:rsid w:val="00425A82"/>
    <w:rsid w:val="00437890"/>
    <w:rsid w:val="0045386A"/>
    <w:rsid w:val="00482576"/>
    <w:rsid w:val="004947E4"/>
    <w:rsid w:val="004A4772"/>
    <w:rsid w:val="004C3600"/>
    <w:rsid w:val="004D0842"/>
    <w:rsid w:val="004D77F8"/>
    <w:rsid w:val="004E25F9"/>
    <w:rsid w:val="005143DC"/>
    <w:rsid w:val="00521255"/>
    <w:rsid w:val="00521793"/>
    <w:rsid w:val="00530AF1"/>
    <w:rsid w:val="0053441D"/>
    <w:rsid w:val="005402AC"/>
    <w:rsid w:val="0054323D"/>
    <w:rsid w:val="005B4D40"/>
    <w:rsid w:val="005C5CED"/>
    <w:rsid w:val="006234C7"/>
    <w:rsid w:val="0065499E"/>
    <w:rsid w:val="006847DB"/>
    <w:rsid w:val="006B343D"/>
    <w:rsid w:val="006F5231"/>
    <w:rsid w:val="007028D9"/>
    <w:rsid w:val="00727AC5"/>
    <w:rsid w:val="0073387F"/>
    <w:rsid w:val="0073555E"/>
    <w:rsid w:val="00735F3A"/>
    <w:rsid w:val="00762B0F"/>
    <w:rsid w:val="00770205"/>
    <w:rsid w:val="00790435"/>
    <w:rsid w:val="007B05FA"/>
    <w:rsid w:val="007B4D6D"/>
    <w:rsid w:val="007C4C94"/>
    <w:rsid w:val="007C707D"/>
    <w:rsid w:val="007D554C"/>
    <w:rsid w:val="007E756B"/>
    <w:rsid w:val="007E7726"/>
    <w:rsid w:val="008078F4"/>
    <w:rsid w:val="00813704"/>
    <w:rsid w:val="00887C44"/>
    <w:rsid w:val="008A79FF"/>
    <w:rsid w:val="008B5AAD"/>
    <w:rsid w:val="008B69CD"/>
    <w:rsid w:val="008B7C63"/>
    <w:rsid w:val="008E64A2"/>
    <w:rsid w:val="008F3CD5"/>
    <w:rsid w:val="00913363"/>
    <w:rsid w:val="00923E60"/>
    <w:rsid w:val="00950673"/>
    <w:rsid w:val="00970731"/>
    <w:rsid w:val="00975EE6"/>
    <w:rsid w:val="009B256C"/>
    <w:rsid w:val="009B7879"/>
    <w:rsid w:val="009B7D2E"/>
    <w:rsid w:val="009F57A2"/>
    <w:rsid w:val="009F764C"/>
    <w:rsid w:val="00A160DC"/>
    <w:rsid w:val="00A2122A"/>
    <w:rsid w:val="00A35B2A"/>
    <w:rsid w:val="00A36A1E"/>
    <w:rsid w:val="00A53D65"/>
    <w:rsid w:val="00A573FD"/>
    <w:rsid w:val="00A62478"/>
    <w:rsid w:val="00AA3E38"/>
    <w:rsid w:val="00AB2D2C"/>
    <w:rsid w:val="00AD5990"/>
    <w:rsid w:val="00B11000"/>
    <w:rsid w:val="00B924F0"/>
    <w:rsid w:val="00BA6FCD"/>
    <w:rsid w:val="00BD0F26"/>
    <w:rsid w:val="00C048E9"/>
    <w:rsid w:val="00C10133"/>
    <w:rsid w:val="00C12466"/>
    <w:rsid w:val="00C35A2D"/>
    <w:rsid w:val="00C4616F"/>
    <w:rsid w:val="00C722B2"/>
    <w:rsid w:val="00C915AF"/>
    <w:rsid w:val="00CA2C9A"/>
    <w:rsid w:val="00CB36C4"/>
    <w:rsid w:val="00CC651B"/>
    <w:rsid w:val="00CF30BC"/>
    <w:rsid w:val="00D13F30"/>
    <w:rsid w:val="00D15897"/>
    <w:rsid w:val="00D44896"/>
    <w:rsid w:val="00D76668"/>
    <w:rsid w:val="00DA0B20"/>
    <w:rsid w:val="00DE4914"/>
    <w:rsid w:val="00DE7834"/>
    <w:rsid w:val="00E01C63"/>
    <w:rsid w:val="00E07B22"/>
    <w:rsid w:val="00E17F45"/>
    <w:rsid w:val="00E546FE"/>
    <w:rsid w:val="00E65A3D"/>
    <w:rsid w:val="00E735A0"/>
    <w:rsid w:val="00EA1887"/>
    <w:rsid w:val="00EA4559"/>
    <w:rsid w:val="00EA7D6A"/>
    <w:rsid w:val="00ED14A6"/>
    <w:rsid w:val="00ED371F"/>
    <w:rsid w:val="00ED4C52"/>
    <w:rsid w:val="00EF5FE7"/>
    <w:rsid w:val="00EF78DB"/>
    <w:rsid w:val="00F03440"/>
    <w:rsid w:val="00F15A90"/>
    <w:rsid w:val="00F202A7"/>
    <w:rsid w:val="00F20573"/>
    <w:rsid w:val="00F27C7C"/>
    <w:rsid w:val="00F33FEC"/>
    <w:rsid w:val="00F55A46"/>
    <w:rsid w:val="00F94132"/>
    <w:rsid w:val="00FB1EA6"/>
    <w:rsid w:val="00FB5F2D"/>
    <w:rsid w:val="00FD2B4F"/>
    <w:rsid w:val="00FF097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177275-298C-4350-9D19-8B6CF47BB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F5FE7"/>
    <w:pPr>
      <w:jc w:val="both"/>
    </w:pPr>
    <w:rPr>
      <w:rFonts w:ascii="Arial Narrow" w:hAnsi="Arial Narrow"/>
    </w:rPr>
  </w:style>
  <w:style w:type="paragraph" w:styleId="Titolo1">
    <w:name w:val="heading 1"/>
    <w:basedOn w:val="Normale"/>
    <w:next w:val="Normale"/>
    <w:link w:val="Titolo1Carattere"/>
    <w:qFormat/>
    <w:rsid w:val="0038050F"/>
    <w:pPr>
      <w:numPr>
        <w:numId w:val="6"/>
      </w:numPr>
      <w:suppressAutoHyphens/>
      <w:spacing w:before="480" w:after="240" w:line="360" w:lineRule="auto"/>
      <w:ind w:left="431" w:hanging="431"/>
      <w:outlineLvl w:val="0"/>
    </w:pPr>
    <w:rPr>
      <w:rFonts w:eastAsia="Times New Roman" w:cs="Times New Roman"/>
      <w:b/>
      <w:bCs/>
      <w:caps/>
      <w:kern w:val="1"/>
      <w:sz w:val="24"/>
      <w:szCs w:val="20"/>
      <w:lang w:eastAsia="ar-SA"/>
    </w:rPr>
  </w:style>
  <w:style w:type="paragraph" w:styleId="Titolo2">
    <w:name w:val="heading 2"/>
    <w:basedOn w:val="Normale"/>
    <w:next w:val="Normale"/>
    <w:link w:val="Titolo2Carattere"/>
    <w:uiPriority w:val="9"/>
    <w:unhideWhenUsed/>
    <w:qFormat/>
    <w:rsid w:val="00EF5FE7"/>
    <w:pPr>
      <w:keepNext/>
      <w:keepLines/>
      <w:numPr>
        <w:ilvl w:val="1"/>
        <w:numId w:val="6"/>
      </w:numPr>
      <w:spacing w:before="40" w:after="0"/>
      <w:outlineLvl w:val="1"/>
    </w:pPr>
    <w:rPr>
      <w:rFonts w:eastAsiaTheme="majorEastAsia" w:cstheme="majorBidi"/>
      <w:b/>
      <w:szCs w:val="26"/>
    </w:rPr>
  </w:style>
  <w:style w:type="paragraph" w:styleId="Titolo3">
    <w:name w:val="heading 3"/>
    <w:basedOn w:val="Normale"/>
    <w:next w:val="Normale"/>
    <w:link w:val="Titolo3Carattere"/>
    <w:uiPriority w:val="9"/>
    <w:semiHidden/>
    <w:unhideWhenUsed/>
    <w:qFormat/>
    <w:rsid w:val="00EF5FE7"/>
    <w:pPr>
      <w:keepNext/>
      <w:keepLines/>
      <w:numPr>
        <w:ilvl w:val="2"/>
        <w:numId w:val="6"/>
      </w:numPr>
      <w:spacing w:before="40" w:after="0"/>
      <w:outlineLvl w:val="2"/>
    </w:pPr>
    <w:rPr>
      <w:rFonts w:eastAsiaTheme="majorEastAsia" w:cstheme="majorBidi"/>
      <w:b/>
      <w:sz w:val="20"/>
      <w:szCs w:val="24"/>
    </w:rPr>
  </w:style>
  <w:style w:type="paragraph" w:styleId="Titolo4">
    <w:name w:val="heading 4"/>
    <w:basedOn w:val="Normale"/>
    <w:next w:val="Normale"/>
    <w:link w:val="Titolo4Carattere"/>
    <w:uiPriority w:val="9"/>
    <w:semiHidden/>
    <w:unhideWhenUsed/>
    <w:qFormat/>
    <w:rsid w:val="00EF5FE7"/>
    <w:pPr>
      <w:keepNext/>
      <w:keepLines/>
      <w:numPr>
        <w:ilvl w:val="3"/>
        <w:numId w:val="6"/>
      </w:numPr>
      <w:spacing w:before="200" w:after="0"/>
      <w:outlineLvl w:val="3"/>
    </w:pPr>
    <w:rPr>
      <w:rFonts w:asciiTheme="majorHAnsi" w:eastAsiaTheme="majorEastAsia" w:hAnsiTheme="majorHAnsi" w:cstheme="majorBidi"/>
      <w:b/>
      <w:bCs/>
      <w:i/>
      <w:iCs/>
      <w:color w:val="5B9BD5" w:themeColor="accent1"/>
    </w:rPr>
  </w:style>
  <w:style w:type="paragraph" w:styleId="Titolo5">
    <w:name w:val="heading 5"/>
    <w:basedOn w:val="Normale"/>
    <w:next w:val="Normale"/>
    <w:link w:val="Titolo5Carattere"/>
    <w:uiPriority w:val="9"/>
    <w:semiHidden/>
    <w:unhideWhenUsed/>
    <w:qFormat/>
    <w:rsid w:val="00EF5FE7"/>
    <w:pPr>
      <w:keepNext/>
      <w:keepLines/>
      <w:numPr>
        <w:ilvl w:val="4"/>
        <w:numId w:val="6"/>
      </w:numPr>
      <w:spacing w:before="200" w:after="0"/>
      <w:outlineLvl w:val="4"/>
    </w:pPr>
    <w:rPr>
      <w:rFonts w:asciiTheme="majorHAnsi" w:eastAsiaTheme="majorEastAsia" w:hAnsiTheme="majorHAnsi" w:cstheme="majorBidi"/>
      <w:color w:val="1F4D78" w:themeColor="accent1" w:themeShade="7F"/>
    </w:rPr>
  </w:style>
  <w:style w:type="paragraph" w:styleId="Titolo6">
    <w:name w:val="heading 6"/>
    <w:basedOn w:val="Normale"/>
    <w:next w:val="Normale"/>
    <w:link w:val="Titolo6Carattere"/>
    <w:uiPriority w:val="9"/>
    <w:semiHidden/>
    <w:unhideWhenUsed/>
    <w:qFormat/>
    <w:rsid w:val="00EF5FE7"/>
    <w:pPr>
      <w:keepNext/>
      <w:keepLines/>
      <w:numPr>
        <w:ilvl w:val="5"/>
        <w:numId w:val="6"/>
      </w:numPr>
      <w:spacing w:before="200" w:after="0"/>
      <w:outlineLvl w:val="5"/>
    </w:pPr>
    <w:rPr>
      <w:rFonts w:asciiTheme="majorHAnsi" w:eastAsiaTheme="majorEastAsia" w:hAnsiTheme="majorHAnsi" w:cstheme="majorBidi"/>
      <w:i/>
      <w:iCs/>
      <w:color w:val="1F4D78" w:themeColor="accent1" w:themeShade="7F"/>
    </w:rPr>
  </w:style>
  <w:style w:type="paragraph" w:styleId="Titolo7">
    <w:name w:val="heading 7"/>
    <w:basedOn w:val="Normale"/>
    <w:next w:val="Normale"/>
    <w:link w:val="Titolo7Carattere"/>
    <w:uiPriority w:val="9"/>
    <w:semiHidden/>
    <w:unhideWhenUsed/>
    <w:qFormat/>
    <w:rsid w:val="00EF5FE7"/>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Titolo8">
    <w:name w:val="heading 8"/>
    <w:basedOn w:val="Normale"/>
    <w:next w:val="Normale"/>
    <w:link w:val="Titolo8Carattere"/>
    <w:uiPriority w:val="9"/>
    <w:semiHidden/>
    <w:unhideWhenUsed/>
    <w:qFormat/>
    <w:rsid w:val="00EF5FE7"/>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Titolo9">
    <w:name w:val="heading 9"/>
    <w:basedOn w:val="Normale"/>
    <w:next w:val="Normale"/>
    <w:link w:val="Titolo9Carattere"/>
    <w:uiPriority w:val="9"/>
    <w:semiHidden/>
    <w:unhideWhenUsed/>
    <w:qFormat/>
    <w:rsid w:val="00EF5FE7"/>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aliases w:val="Paragrafo"/>
    <w:basedOn w:val="Normale"/>
    <w:uiPriority w:val="34"/>
    <w:qFormat/>
    <w:rsid w:val="00D13F30"/>
    <w:pPr>
      <w:ind w:left="720"/>
      <w:contextualSpacing/>
    </w:pPr>
  </w:style>
  <w:style w:type="paragraph" w:styleId="Testofumetto">
    <w:name w:val="Balloon Text"/>
    <w:basedOn w:val="Normale"/>
    <w:link w:val="TestofumettoCarattere"/>
    <w:uiPriority w:val="99"/>
    <w:semiHidden/>
    <w:unhideWhenUsed/>
    <w:rsid w:val="004947E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947E4"/>
    <w:rPr>
      <w:rFonts w:ascii="Tahoma" w:hAnsi="Tahoma" w:cs="Tahoma"/>
      <w:sz w:val="16"/>
      <w:szCs w:val="16"/>
    </w:rPr>
  </w:style>
  <w:style w:type="character" w:styleId="Numeropagina">
    <w:name w:val="page number"/>
    <w:basedOn w:val="Carpredefinitoparagrafo"/>
    <w:rsid w:val="001B6320"/>
  </w:style>
  <w:style w:type="character" w:styleId="Collegamentoipertestuale">
    <w:name w:val="Hyperlink"/>
    <w:uiPriority w:val="99"/>
    <w:rsid w:val="001B6320"/>
    <w:rPr>
      <w:color w:val="0000FF"/>
      <w:u w:val="single"/>
    </w:rPr>
  </w:style>
  <w:style w:type="paragraph" w:styleId="Intestazione">
    <w:name w:val="header"/>
    <w:basedOn w:val="Normale"/>
    <w:link w:val="IntestazioneCarattere"/>
    <w:rsid w:val="001B6320"/>
    <w:pPr>
      <w:tabs>
        <w:tab w:val="center" w:pos="4536"/>
        <w:tab w:val="right" w:pos="9072"/>
      </w:tabs>
      <w:suppressAutoHyphens/>
      <w:spacing w:after="120" w:line="360" w:lineRule="auto"/>
    </w:pPr>
    <w:rPr>
      <w:rFonts w:ascii="Arial" w:eastAsia="Times New Roman" w:hAnsi="Arial" w:cs="Times New Roman"/>
      <w:bCs/>
      <w:kern w:val="1"/>
      <w:sz w:val="24"/>
      <w:szCs w:val="20"/>
      <w:lang w:eastAsia="ar-SA"/>
    </w:rPr>
  </w:style>
  <w:style w:type="character" w:customStyle="1" w:styleId="IntestazioneCarattere">
    <w:name w:val="Intestazione Carattere"/>
    <w:basedOn w:val="Carpredefinitoparagrafo"/>
    <w:link w:val="Intestazione"/>
    <w:rsid w:val="001B6320"/>
    <w:rPr>
      <w:rFonts w:ascii="Arial" w:eastAsia="Times New Roman" w:hAnsi="Arial" w:cs="Times New Roman"/>
      <w:bCs/>
      <w:kern w:val="1"/>
      <w:sz w:val="24"/>
      <w:szCs w:val="20"/>
      <w:lang w:eastAsia="ar-SA"/>
    </w:rPr>
  </w:style>
  <w:style w:type="paragraph" w:styleId="Sommario2">
    <w:name w:val="toc 2"/>
    <w:basedOn w:val="Normale"/>
    <w:next w:val="Normale"/>
    <w:uiPriority w:val="39"/>
    <w:rsid w:val="001B6320"/>
    <w:pPr>
      <w:suppressAutoHyphens/>
      <w:spacing w:after="0" w:line="360" w:lineRule="auto"/>
      <w:ind w:left="240"/>
    </w:pPr>
    <w:rPr>
      <w:rFonts w:ascii="Times New Roman" w:eastAsia="Times New Roman" w:hAnsi="Times New Roman" w:cs="Times New Roman"/>
      <w:smallCaps/>
      <w:kern w:val="1"/>
      <w:sz w:val="20"/>
      <w:szCs w:val="20"/>
      <w:lang w:eastAsia="ar-SA"/>
    </w:rPr>
  </w:style>
  <w:style w:type="paragraph" w:styleId="Sommario1">
    <w:name w:val="toc 1"/>
    <w:basedOn w:val="Normale"/>
    <w:next w:val="Normale"/>
    <w:uiPriority w:val="39"/>
    <w:rsid w:val="001B6320"/>
    <w:pPr>
      <w:suppressAutoHyphens/>
      <w:spacing w:before="120" w:after="120" w:line="360" w:lineRule="auto"/>
    </w:pPr>
    <w:rPr>
      <w:rFonts w:ascii="Times New Roman" w:eastAsia="Times New Roman" w:hAnsi="Times New Roman" w:cs="Times New Roman"/>
      <w:b/>
      <w:bCs/>
      <w:caps/>
      <w:kern w:val="1"/>
      <w:sz w:val="20"/>
      <w:szCs w:val="20"/>
      <w:lang w:eastAsia="ar-SA"/>
    </w:rPr>
  </w:style>
  <w:style w:type="paragraph" w:styleId="Sommario3">
    <w:name w:val="toc 3"/>
    <w:basedOn w:val="Normale"/>
    <w:next w:val="Normale"/>
    <w:uiPriority w:val="39"/>
    <w:rsid w:val="001B6320"/>
    <w:pPr>
      <w:suppressAutoHyphens/>
      <w:spacing w:after="0" w:line="360" w:lineRule="auto"/>
      <w:ind w:left="480"/>
    </w:pPr>
    <w:rPr>
      <w:rFonts w:ascii="Times New Roman" w:eastAsia="Times New Roman" w:hAnsi="Times New Roman" w:cs="Times New Roman"/>
      <w:i/>
      <w:iCs/>
      <w:kern w:val="1"/>
      <w:sz w:val="20"/>
      <w:szCs w:val="20"/>
      <w:lang w:eastAsia="ar-SA"/>
    </w:rPr>
  </w:style>
  <w:style w:type="character" w:customStyle="1" w:styleId="Titolo1Carattere">
    <w:name w:val="Titolo 1 Carattere"/>
    <w:basedOn w:val="Carpredefinitoparagrafo"/>
    <w:link w:val="Titolo1"/>
    <w:rsid w:val="0038050F"/>
    <w:rPr>
      <w:rFonts w:ascii="Arial Narrow" w:eastAsia="Times New Roman" w:hAnsi="Arial Narrow" w:cs="Times New Roman"/>
      <w:b/>
      <w:bCs/>
      <w:caps/>
      <w:kern w:val="1"/>
      <w:sz w:val="24"/>
      <w:szCs w:val="20"/>
      <w:lang w:eastAsia="ar-SA"/>
    </w:rPr>
  </w:style>
  <w:style w:type="table" w:styleId="Grigliatabella">
    <w:name w:val="Table Grid"/>
    <w:basedOn w:val="Tabellanormale"/>
    <w:uiPriority w:val="59"/>
    <w:rsid w:val="008F3CD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dascalia">
    <w:name w:val="caption"/>
    <w:basedOn w:val="Normale"/>
    <w:next w:val="Normale"/>
    <w:uiPriority w:val="35"/>
    <w:unhideWhenUsed/>
    <w:qFormat/>
    <w:rsid w:val="008F3CD5"/>
    <w:pPr>
      <w:spacing w:after="200" w:line="240" w:lineRule="auto"/>
    </w:pPr>
    <w:rPr>
      <w:b/>
      <w:bCs/>
      <w:color w:val="5B9BD5" w:themeColor="accent1"/>
      <w:sz w:val="18"/>
      <w:szCs w:val="18"/>
    </w:rPr>
  </w:style>
  <w:style w:type="character" w:customStyle="1" w:styleId="Titolo2Carattere">
    <w:name w:val="Titolo 2 Carattere"/>
    <w:basedOn w:val="Carpredefinitoparagrafo"/>
    <w:link w:val="Titolo2"/>
    <w:uiPriority w:val="9"/>
    <w:rsid w:val="00EF5FE7"/>
    <w:rPr>
      <w:rFonts w:ascii="Arial Narrow" w:eastAsiaTheme="majorEastAsia" w:hAnsi="Arial Narrow" w:cstheme="majorBidi"/>
      <w:b/>
      <w:szCs w:val="26"/>
    </w:rPr>
  </w:style>
  <w:style w:type="paragraph" w:styleId="Titolosommario">
    <w:name w:val="TOC Heading"/>
    <w:basedOn w:val="Titolo1"/>
    <w:next w:val="Normale"/>
    <w:uiPriority w:val="39"/>
    <w:semiHidden/>
    <w:unhideWhenUsed/>
    <w:qFormat/>
    <w:rsid w:val="006F5231"/>
    <w:pPr>
      <w:keepNext/>
      <w:keepLines/>
      <w:suppressAutoHyphens w:val="0"/>
      <w:spacing w:after="0" w:line="259" w:lineRule="auto"/>
      <w:outlineLvl w:val="9"/>
    </w:pPr>
    <w:rPr>
      <w:rFonts w:asciiTheme="majorHAnsi" w:eastAsiaTheme="majorEastAsia" w:hAnsiTheme="majorHAnsi" w:cstheme="majorBidi"/>
      <w:b w:val="0"/>
      <w:bCs w:val="0"/>
      <w:caps w:val="0"/>
      <w:color w:val="2E74B5" w:themeColor="accent1" w:themeShade="BF"/>
      <w:kern w:val="0"/>
      <w:sz w:val="32"/>
      <w:szCs w:val="32"/>
      <w:lang w:eastAsia="zh-CN"/>
    </w:rPr>
  </w:style>
  <w:style w:type="paragraph" w:styleId="NormaleWeb">
    <w:name w:val="Normal (Web)"/>
    <w:basedOn w:val="Normale"/>
    <w:uiPriority w:val="99"/>
    <w:semiHidden/>
    <w:unhideWhenUsed/>
    <w:rsid w:val="006F5231"/>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3Carattere">
    <w:name w:val="Titolo 3 Carattere"/>
    <w:basedOn w:val="Carpredefinitoparagrafo"/>
    <w:link w:val="Titolo3"/>
    <w:uiPriority w:val="9"/>
    <w:semiHidden/>
    <w:rsid w:val="00EF5FE7"/>
    <w:rPr>
      <w:rFonts w:ascii="Arial Narrow" w:eastAsiaTheme="majorEastAsia" w:hAnsi="Arial Narrow" w:cstheme="majorBidi"/>
      <w:b/>
      <w:sz w:val="20"/>
      <w:szCs w:val="24"/>
    </w:rPr>
  </w:style>
  <w:style w:type="paragraph" w:styleId="Sottotitolo">
    <w:name w:val="Subtitle"/>
    <w:basedOn w:val="Normale"/>
    <w:next w:val="Normale"/>
    <w:link w:val="SottotitoloCarattere"/>
    <w:uiPriority w:val="11"/>
    <w:qFormat/>
    <w:rsid w:val="006F5231"/>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it-IT"/>
    </w:rPr>
  </w:style>
  <w:style w:type="character" w:customStyle="1" w:styleId="SottotitoloCarattere">
    <w:name w:val="Sottotitolo Carattere"/>
    <w:basedOn w:val="Carpredefinitoparagrafo"/>
    <w:link w:val="Sottotitolo"/>
    <w:uiPriority w:val="11"/>
    <w:rsid w:val="006F5231"/>
    <w:rPr>
      <w:rFonts w:asciiTheme="majorHAnsi" w:eastAsiaTheme="majorEastAsia" w:hAnsiTheme="majorHAnsi" w:cstheme="majorBidi"/>
      <w:i/>
      <w:iCs/>
      <w:color w:val="5B9BD5" w:themeColor="accent1"/>
      <w:spacing w:val="15"/>
      <w:sz w:val="24"/>
      <w:szCs w:val="24"/>
      <w:lang w:eastAsia="it-IT"/>
    </w:rPr>
  </w:style>
  <w:style w:type="character" w:customStyle="1" w:styleId="Titolo4Carattere">
    <w:name w:val="Titolo 4 Carattere"/>
    <w:basedOn w:val="Carpredefinitoparagrafo"/>
    <w:link w:val="Titolo4"/>
    <w:uiPriority w:val="9"/>
    <w:semiHidden/>
    <w:rsid w:val="00EF5FE7"/>
    <w:rPr>
      <w:rFonts w:asciiTheme="majorHAnsi" w:eastAsiaTheme="majorEastAsia" w:hAnsiTheme="majorHAnsi" w:cstheme="majorBidi"/>
      <w:b/>
      <w:bCs/>
      <w:i/>
      <w:iCs/>
      <w:color w:val="5B9BD5" w:themeColor="accent1"/>
    </w:rPr>
  </w:style>
  <w:style w:type="character" w:customStyle="1" w:styleId="Titolo5Carattere">
    <w:name w:val="Titolo 5 Carattere"/>
    <w:basedOn w:val="Carpredefinitoparagrafo"/>
    <w:link w:val="Titolo5"/>
    <w:uiPriority w:val="9"/>
    <w:semiHidden/>
    <w:rsid w:val="00EF5FE7"/>
    <w:rPr>
      <w:rFonts w:asciiTheme="majorHAnsi" w:eastAsiaTheme="majorEastAsia" w:hAnsiTheme="majorHAnsi" w:cstheme="majorBidi"/>
      <w:color w:val="1F4D78" w:themeColor="accent1" w:themeShade="7F"/>
    </w:rPr>
  </w:style>
  <w:style w:type="character" w:customStyle="1" w:styleId="Titolo6Carattere">
    <w:name w:val="Titolo 6 Carattere"/>
    <w:basedOn w:val="Carpredefinitoparagrafo"/>
    <w:link w:val="Titolo6"/>
    <w:uiPriority w:val="9"/>
    <w:semiHidden/>
    <w:rsid w:val="00EF5FE7"/>
    <w:rPr>
      <w:rFonts w:asciiTheme="majorHAnsi" w:eastAsiaTheme="majorEastAsia" w:hAnsiTheme="majorHAnsi" w:cstheme="majorBidi"/>
      <w:i/>
      <w:iCs/>
      <w:color w:val="1F4D78" w:themeColor="accent1" w:themeShade="7F"/>
    </w:rPr>
  </w:style>
  <w:style w:type="character" w:customStyle="1" w:styleId="Titolo7Carattere">
    <w:name w:val="Titolo 7 Carattere"/>
    <w:basedOn w:val="Carpredefinitoparagrafo"/>
    <w:link w:val="Titolo7"/>
    <w:uiPriority w:val="9"/>
    <w:semiHidden/>
    <w:rsid w:val="00EF5FE7"/>
    <w:rPr>
      <w:rFonts w:asciiTheme="majorHAnsi" w:eastAsiaTheme="majorEastAsia" w:hAnsiTheme="majorHAnsi" w:cstheme="majorBidi"/>
      <w:i/>
      <w:iCs/>
      <w:color w:val="404040" w:themeColor="text1" w:themeTint="BF"/>
    </w:rPr>
  </w:style>
  <w:style w:type="character" w:customStyle="1" w:styleId="Titolo8Carattere">
    <w:name w:val="Titolo 8 Carattere"/>
    <w:basedOn w:val="Carpredefinitoparagrafo"/>
    <w:link w:val="Titolo8"/>
    <w:uiPriority w:val="9"/>
    <w:semiHidden/>
    <w:rsid w:val="00EF5FE7"/>
    <w:rPr>
      <w:rFonts w:asciiTheme="majorHAnsi" w:eastAsiaTheme="majorEastAsia" w:hAnsiTheme="majorHAnsi" w:cstheme="majorBidi"/>
      <w:color w:val="404040" w:themeColor="text1" w:themeTint="BF"/>
      <w:sz w:val="20"/>
      <w:szCs w:val="20"/>
    </w:rPr>
  </w:style>
  <w:style w:type="character" w:customStyle="1" w:styleId="Titolo9Carattere">
    <w:name w:val="Titolo 9 Carattere"/>
    <w:basedOn w:val="Carpredefinitoparagrafo"/>
    <w:link w:val="Titolo9"/>
    <w:uiPriority w:val="9"/>
    <w:semiHidden/>
    <w:rsid w:val="00EF5FE7"/>
    <w:rPr>
      <w:rFonts w:asciiTheme="majorHAnsi" w:eastAsiaTheme="majorEastAsia" w:hAnsiTheme="majorHAnsi" w:cstheme="majorBidi"/>
      <w:i/>
      <w:iCs/>
      <w:color w:val="404040" w:themeColor="text1" w:themeTint="BF"/>
      <w:sz w:val="20"/>
      <w:szCs w:val="20"/>
    </w:rPr>
  </w:style>
  <w:style w:type="paragraph" w:styleId="Pidipagina">
    <w:name w:val="footer"/>
    <w:basedOn w:val="Normale"/>
    <w:link w:val="PidipaginaCarattere"/>
    <w:uiPriority w:val="99"/>
    <w:unhideWhenUsed/>
    <w:rsid w:val="00C1246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12466"/>
    <w:rPr>
      <w:rFonts w:ascii="Arial Narrow" w:hAnsi="Arial Narrow"/>
    </w:rPr>
  </w:style>
  <w:style w:type="paragraph" w:styleId="Testonotaapidipagina">
    <w:name w:val="footnote text"/>
    <w:basedOn w:val="Normale"/>
    <w:link w:val="TestonotaapidipaginaCarattere"/>
    <w:uiPriority w:val="99"/>
    <w:semiHidden/>
    <w:unhideWhenUsed/>
    <w:rsid w:val="00C12466"/>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C12466"/>
    <w:rPr>
      <w:rFonts w:ascii="Arial Narrow" w:hAnsi="Arial Narrow"/>
      <w:sz w:val="20"/>
      <w:szCs w:val="20"/>
    </w:rPr>
  </w:style>
  <w:style w:type="character" w:styleId="Rimandonotaapidipagina">
    <w:name w:val="footnote reference"/>
    <w:basedOn w:val="Carpredefinitoparagrafo"/>
    <w:uiPriority w:val="99"/>
    <w:semiHidden/>
    <w:unhideWhenUsed/>
    <w:rsid w:val="00C12466"/>
    <w:rPr>
      <w:vertAlign w:val="superscript"/>
    </w:rPr>
  </w:style>
  <w:style w:type="paragraph" w:customStyle="1" w:styleId="gmail-msoplaintext">
    <w:name w:val="gmail-msoplaintext"/>
    <w:basedOn w:val="Normale"/>
    <w:rsid w:val="008B69CD"/>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049667">
      <w:bodyDiv w:val="1"/>
      <w:marLeft w:val="0"/>
      <w:marRight w:val="0"/>
      <w:marTop w:val="0"/>
      <w:marBottom w:val="0"/>
      <w:divBdr>
        <w:top w:val="none" w:sz="0" w:space="0" w:color="auto"/>
        <w:left w:val="none" w:sz="0" w:space="0" w:color="auto"/>
        <w:bottom w:val="none" w:sz="0" w:space="0" w:color="auto"/>
        <w:right w:val="none" w:sz="0" w:space="0" w:color="auto"/>
      </w:divBdr>
    </w:div>
    <w:div w:id="308871547">
      <w:bodyDiv w:val="1"/>
      <w:marLeft w:val="0"/>
      <w:marRight w:val="0"/>
      <w:marTop w:val="0"/>
      <w:marBottom w:val="0"/>
      <w:divBdr>
        <w:top w:val="none" w:sz="0" w:space="0" w:color="auto"/>
        <w:left w:val="none" w:sz="0" w:space="0" w:color="auto"/>
        <w:bottom w:val="none" w:sz="0" w:space="0" w:color="auto"/>
        <w:right w:val="none" w:sz="0" w:space="0" w:color="auto"/>
      </w:divBdr>
    </w:div>
    <w:div w:id="463738568">
      <w:bodyDiv w:val="1"/>
      <w:marLeft w:val="0"/>
      <w:marRight w:val="0"/>
      <w:marTop w:val="0"/>
      <w:marBottom w:val="0"/>
      <w:divBdr>
        <w:top w:val="none" w:sz="0" w:space="0" w:color="auto"/>
        <w:left w:val="none" w:sz="0" w:space="0" w:color="auto"/>
        <w:bottom w:val="none" w:sz="0" w:space="0" w:color="auto"/>
        <w:right w:val="none" w:sz="0" w:space="0" w:color="auto"/>
      </w:divBdr>
    </w:div>
    <w:div w:id="484861610">
      <w:bodyDiv w:val="1"/>
      <w:marLeft w:val="0"/>
      <w:marRight w:val="0"/>
      <w:marTop w:val="0"/>
      <w:marBottom w:val="0"/>
      <w:divBdr>
        <w:top w:val="none" w:sz="0" w:space="0" w:color="auto"/>
        <w:left w:val="none" w:sz="0" w:space="0" w:color="auto"/>
        <w:bottom w:val="none" w:sz="0" w:space="0" w:color="auto"/>
        <w:right w:val="none" w:sz="0" w:space="0" w:color="auto"/>
      </w:divBdr>
    </w:div>
    <w:div w:id="552278795">
      <w:bodyDiv w:val="1"/>
      <w:marLeft w:val="0"/>
      <w:marRight w:val="0"/>
      <w:marTop w:val="0"/>
      <w:marBottom w:val="0"/>
      <w:divBdr>
        <w:top w:val="none" w:sz="0" w:space="0" w:color="auto"/>
        <w:left w:val="none" w:sz="0" w:space="0" w:color="auto"/>
        <w:bottom w:val="none" w:sz="0" w:space="0" w:color="auto"/>
        <w:right w:val="none" w:sz="0" w:space="0" w:color="auto"/>
      </w:divBdr>
    </w:div>
    <w:div w:id="1097407261">
      <w:bodyDiv w:val="1"/>
      <w:marLeft w:val="0"/>
      <w:marRight w:val="0"/>
      <w:marTop w:val="0"/>
      <w:marBottom w:val="0"/>
      <w:divBdr>
        <w:top w:val="none" w:sz="0" w:space="0" w:color="auto"/>
        <w:left w:val="none" w:sz="0" w:space="0" w:color="auto"/>
        <w:bottom w:val="none" w:sz="0" w:space="0" w:color="auto"/>
        <w:right w:val="none" w:sz="0" w:space="0" w:color="auto"/>
      </w:divBdr>
    </w:div>
    <w:div w:id="1125194484">
      <w:bodyDiv w:val="1"/>
      <w:marLeft w:val="0"/>
      <w:marRight w:val="0"/>
      <w:marTop w:val="0"/>
      <w:marBottom w:val="0"/>
      <w:divBdr>
        <w:top w:val="none" w:sz="0" w:space="0" w:color="auto"/>
        <w:left w:val="none" w:sz="0" w:space="0" w:color="auto"/>
        <w:bottom w:val="none" w:sz="0" w:space="0" w:color="auto"/>
        <w:right w:val="none" w:sz="0" w:space="0" w:color="auto"/>
      </w:divBdr>
    </w:div>
    <w:div w:id="1644503240">
      <w:bodyDiv w:val="1"/>
      <w:marLeft w:val="0"/>
      <w:marRight w:val="0"/>
      <w:marTop w:val="0"/>
      <w:marBottom w:val="0"/>
      <w:divBdr>
        <w:top w:val="none" w:sz="0" w:space="0" w:color="auto"/>
        <w:left w:val="none" w:sz="0" w:space="0" w:color="auto"/>
        <w:bottom w:val="none" w:sz="0" w:space="0" w:color="auto"/>
        <w:right w:val="none" w:sz="0" w:space="0" w:color="auto"/>
      </w:divBdr>
    </w:div>
    <w:div w:id="183652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1.tiff"/><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C3C3BF-D0F2-4BA5-96D0-BE9C53BD5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2968</Words>
  <Characters>16922</Characters>
  <Application>Microsoft Office Word</Application>
  <DocSecurity>0</DocSecurity>
  <Lines>141</Lines>
  <Paragraphs>39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Guido</dc:creator>
  <cp:lastModifiedBy>Utente Windows</cp:lastModifiedBy>
  <cp:revision>2</cp:revision>
  <cp:lastPrinted>2019-04-04T06:40:00Z</cp:lastPrinted>
  <dcterms:created xsi:type="dcterms:W3CDTF">2019-04-05T09:16:00Z</dcterms:created>
  <dcterms:modified xsi:type="dcterms:W3CDTF">2019-04-05T09:16:00Z</dcterms:modified>
</cp:coreProperties>
</file>